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1400" w14:textId="77777777" w:rsidR="007F64D3" w:rsidRDefault="007F64D3">
      <w:pPr>
        <w:pStyle w:val="Standard"/>
        <w:widowControl/>
        <w:pBdr>
          <w:top w:val="single" w:sz="4" w:space="1" w:color="00000A"/>
          <w:left w:val="single" w:sz="4" w:space="4" w:color="00000A"/>
          <w:bottom w:val="single" w:sz="4" w:space="0" w:color="00000A"/>
          <w:right w:val="single" w:sz="4" w:space="4" w:color="00000A"/>
        </w:pBdr>
        <w:shd w:val="clear" w:color="auto" w:fill="BFBFBF" w:themeFill="background1" w:themeFillShade="BF"/>
        <w:jc w:val="center"/>
        <w:rPr>
          <w:b/>
        </w:rPr>
      </w:pPr>
    </w:p>
    <w:p w14:paraId="5C77009E" w14:textId="77777777" w:rsidR="007F64D3" w:rsidRDefault="009675A6">
      <w:pPr>
        <w:pStyle w:val="Standard"/>
        <w:widowControl/>
        <w:pBdr>
          <w:top w:val="single" w:sz="4" w:space="1" w:color="00000A"/>
          <w:left w:val="single" w:sz="4" w:space="4" w:color="00000A"/>
          <w:bottom w:val="single" w:sz="4" w:space="0" w:color="00000A"/>
          <w:right w:val="single" w:sz="4" w:space="4" w:color="00000A"/>
        </w:pBdr>
        <w:shd w:val="clear" w:color="auto" w:fill="BFBFBF" w:themeFill="background1" w:themeFillShade="BF"/>
        <w:jc w:val="center"/>
        <w:rPr>
          <w:b/>
        </w:rPr>
      </w:pPr>
      <w:r>
        <w:rPr>
          <w:b/>
        </w:rPr>
        <w:t>CONVENTION D’ADHESION</w:t>
      </w:r>
    </w:p>
    <w:p w14:paraId="5C5F8537" w14:textId="2D6BB4ED" w:rsidR="007F64D3" w:rsidRDefault="009675A6">
      <w:pPr>
        <w:pStyle w:val="Standard"/>
        <w:widowControl/>
        <w:pBdr>
          <w:top w:val="single" w:sz="4" w:space="1" w:color="00000A"/>
          <w:left w:val="single" w:sz="4" w:space="4" w:color="00000A"/>
          <w:bottom w:val="single" w:sz="4" w:space="0" w:color="00000A"/>
          <w:right w:val="single" w:sz="4" w:space="4" w:color="00000A"/>
        </w:pBdr>
        <w:shd w:val="clear" w:color="auto" w:fill="BFBFBF" w:themeFill="background1" w:themeFillShade="BF"/>
        <w:jc w:val="center"/>
        <w:rPr>
          <w:b/>
        </w:rPr>
      </w:pPr>
      <w:r>
        <w:rPr>
          <w:b/>
        </w:rPr>
        <w:t>AU RESEAU DE COMMUNICATION MOBILE CRITIQUE A TRES HAUT DEBIT DES SERVICES DE SECURITE ET DE SECOURS – Réseau radio du futur (RRF)</w:t>
      </w:r>
    </w:p>
    <w:p w14:paraId="1808C29D" w14:textId="3B6D0688" w:rsidR="004B3B07" w:rsidRDefault="004B3B07">
      <w:pPr>
        <w:pStyle w:val="Standard"/>
        <w:widowControl/>
        <w:pBdr>
          <w:top w:val="single" w:sz="4" w:space="1" w:color="00000A"/>
          <w:left w:val="single" w:sz="4" w:space="4" w:color="00000A"/>
          <w:bottom w:val="single" w:sz="4" w:space="0" w:color="00000A"/>
          <w:right w:val="single" w:sz="4" w:space="4" w:color="00000A"/>
        </w:pBdr>
        <w:shd w:val="clear" w:color="auto" w:fill="BFBFBF" w:themeFill="background1" w:themeFillShade="BF"/>
        <w:jc w:val="center"/>
        <w:rPr>
          <w:b/>
        </w:rPr>
      </w:pPr>
    </w:p>
    <w:p w14:paraId="53314791" w14:textId="77777777" w:rsidR="004B3B07" w:rsidRPr="00F77362" w:rsidRDefault="004B3B07" w:rsidP="00F77362">
      <w:pPr>
        <w:pStyle w:val="Standard"/>
        <w:widowControl/>
        <w:pBdr>
          <w:top w:val="single" w:sz="4" w:space="1" w:color="00000A"/>
          <w:left w:val="single" w:sz="4" w:space="4" w:color="00000A"/>
          <w:bottom w:val="single" w:sz="4" w:space="0" w:color="00000A"/>
          <w:right w:val="single" w:sz="4" w:space="4" w:color="00000A"/>
        </w:pBdr>
        <w:shd w:val="clear" w:color="auto" w:fill="BFBFBF" w:themeFill="background1" w:themeFillShade="BF"/>
        <w:jc w:val="center"/>
        <w:rPr>
          <w:b/>
        </w:rPr>
      </w:pPr>
      <w:r w:rsidRPr="00F77362">
        <w:rPr>
          <w:b/>
        </w:rPr>
        <w:t>CONVENTION A BONS DE COMMANDE</w:t>
      </w:r>
    </w:p>
    <w:p w14:paraId="60A055D6" w14:textId="3EDD8482" w:rsidR="004B3B07" w:rsidRDefault="004B3B07">
      <w:pPr>
        <w:pStyle w:val="Standard"/>
        <w:widowControl/>
        <w:pBdr>
          <w:top w:val="single" w:sz="4" w:space="1" w:color="00000A"/>
          <w:left w:val="single" w:sz="4" w:space="4" w:color="00000A"/>
          <w:bottom w:val="single" w:sz="4" w:space="0" w:color="00000A"/>
          <w:right w:val="single" w:sz="4" w:space="4" w:color="00000A"/>
        </w:pBdr>
        <w:shd w:val="clear" w:color="auto" w:fill="BFBFBF" w:themeFill="background1" w:themeFillShade="BF"/>
        <w:jc w:val="center"/>
        <w:rPr>
          <w:b/>
        </w:rPr>
      </w:pPr>
    </w:p>
    <w:p w14:paraId="57866453" w14:textId="77777777" w:rsidR="007F64D3" w:rsidRDefault="007F64D3">
      <w:pPr>
        <w:pStyle w:val="Standard"/>
        <w:widowControl/>
        <w:pBdr>
          <w:top w:val="single" w:sz="4" w:space="1" w:color="00000A"/>
          <w:left w:val="single" w:sz="4" w:space="4" w:color="00000A"/>
          <w:bottom w:val="single" w:sz="4" w:space="0" w:color="00000A"/>
          <w:right w:val="single" w:sz="4" w:space="4" w:color="00000A"/>
        </w:pBdr>
        <w:shd w:val="clear" w:color="auto" w:fill="BFBFBF" w:themeFill="background1" w:themeFillShade="BF"/>
        <w:jc w:val="center"/>
        <w:rPr>
          <w:rFonts w:ascii="Marianne" w:hAnsi="Marianne"/>
          <w:b/>
          <w:szCs w:val="22"/>
        </w:rPr>
      </w:pPr>
    </w:p>
    <w:p w14:paraId="59C399B8" w14:textId="77777777" w:rsidR="007F64D3" w:rsidRDefault="009675A6">
      <w:pPr>
        <w:spacing w:before="240" w:after="120" w:line="240" w:lineRule="auto"/>
        <w:jc w:val="both"/>
        <w:rPr>
          <w:rFonts w:ascii="Marianne" w:hAnsi="Marianne"/>
          <w:b/>
          <w:sz w:val="20"/>
          <w:szCs w:val="20"/>
          <w:u w:val="single"/>
        </w:rPr>
      </w:pPr>
      <w:r>
        <w:rPr>
          <w:rFonts w:ascii="Marianne" w:hAnsi="Marianne"/>
          <w:b/>
          <w:sz w:val="20"/>
          <w:szCs w:val="20"/>
          <w:u w:val="single"/>
        </w:rPr>
        <w:t>Préambule</w:t>
      </w:r>
    </w:p>
    <w:p w14:paraId="3FED1251" w14:textId="77777777" w:rsidR="007F64D3" w:rsidRDefault="009675A6">
      <w:pPr>
        <w:spacing w:after="0" w:line="240" w:lineRule="auto"/>
        <w:jc w:val="both"/>
        <w:rPr>
          <w:rFonts w:ascii="Marianne" w:hAnsi="Marianne"/>
          <w:bCs/>
          <w:sz w:val="20"/>
          <w:szCs w:val="20"/>
        </w:rPr>
      </w:pPr>
      <w:r>
        <w:rPr>
          <w:rFonts w:ascii="Marianne" w:hAnsi="Marianne"/>
          <w:bCs/>
          <w:sz w:val="20"/>
          <w:szCs w:val="20"/>
        </w:rPr>
        <w:t>La présente convention est conclue en application de l’article L34-17-2° du Code des postes et des communications électroniques, et de l’article L.2511-6 du code de la commande publique relative aux contrats de coopération public-public, pour les entités soumises à ce code.</w:t>
      </w:r>
    </w:p>
    <w:p w14:paraId="499C67A6" w14:textId="77777777" w:rsidR="00D73B21" w:rsidRDefault="00D73B21">
      <w:pPr>
        <w:spacing w:after="0" w:line="240" w:lineRule="auto"/>
        <w:jc w:val="both"/>
        <w:rPr>
          <w:rFonts w:ascii="Marianne" w:hAnsi="Marianne"/>
          <w:bCs/>
          <w:sz w:val="20"/>
          <w:szCs w:val="20"/>
        </w:rPr>
      </w:pPr>
    </w:p>
    <w:p w14:paraId="2EA24975" w14:textId="4FDF7413" w:rsidR="00D73B21" w:rsidRDefault="00D73B21">
      <w:pPr>
        <w:spacing w:after="0" w:line="240" w:lineRule="auto"/>
        <w:jc w:val="both"/>
        <w:rPr>
          <w:rFonts w:ascii="Marianne" w:hAnsi="Marianne"/>
          <w:bCs/>
          <w:sz w:val="20"/>
          <w:szCs w:val="20"/>
        </w:rPr>
      </w:pPr>
      <w:r w:rsidRPr="00D73B21">
        <w:rPr>
          <w:rFonts w:ascii="Marianne" w:hAnsi="Marianne"/>
          <w:bCs/>
          <w:sz w:val="20"/>
          <w:szCs w:val="20"/>
        </w:rPr>
        <w:t>La fourniture aux utilisateurs de ce réseau d'un service de communications mobiles critiques à très haut débit sécurisé destiné à des missions de sécurité et de secours, de protection des populations et de gestion des crises et des catastrophes, à la demande de l'Etat, des collectivités territoriales ou de leurs groupements, des services d'incendie et de secours, des services d'aide médicale urgente ou de tout organisme public ou privé chargé d'une mission de service public dans les domaines de la sécurité et du secours.</w:t>
      </w:r>
    </w:p>
    <w:p w14:paraId="11D4F5E5" w14:textId="77777777" w:rsidR="00D73B21" w:rsidRDefault="00D73B21">
      <w:pPr>
        <w:spacing w:after="0" w:line="240" w:lineRule="auto"/>
        <w:jc w:val="both"/>
        <w:rPr>
          <w:rFonts w:ascii="Marianne" w:hAnsi="Marianne"/>
          <w:bCs/>
          <w:sz w:val="20"/>
          <w:szCs w:val="20"/>
        </w:rPr>
      </w:pPr>
    </w:p>
    <w:p w14:paraId="04E48B8A" w14:textId="78EDA937" w:rsidR="007F64D3" w:rsidRDefault="009675A6">
      <w:pPr>
        <w:spacing w:after="0" w:line="240" w:lineRule="auto"/>
        <w:jc w:val="both"/>
        <w:rPr>
          <w:rFonts w:ascii="Marianne" w:hAnsi="Marianne"/>
          <w:bCs/>
          <w:sz w:val="20"/>
          <w:szCs w:val="20"/>
        </w:rPr>
      </w:pPr>
      <w:r>
        <w:rPr>
          <w:rFonts w:ascii="Marianne" w:hAnsi="Marianne"/>
          <w:bCs/>
          <w:sz w:val="20"/>
          <w:szCs w:val="20"/>
        </w:rPr>
        <w:t>Elle organise une coopération</w:t>
      </w:r>
      <w:r w:rsidR="004214A8">
        <w:rPr>
          <w:rFonts w:ascii="Marianne" w:hAnsi="Marianne"/>
          <w:bCs/>
          <w:sz w:val="20"/>
          <w:szCs w:val="20"/>
        </w:rPr>
        <w:t xml:space="preserve"> entre l’ACMOSS et </w:t>
      </w:r>
      <w:r w:rsidR="004214A8" w:rsidRPr="00D73B21">
        <w:rPr>
          <w:rFonts w:ascii="Marianne" w:hAnsi="Marianne"/>
          <w:bCs/>
          <w:sz w:val="20"/>
          <w:szCs w:val="20"/>
        </w:rPr>
        <w:t>tout organisme public ou privé chargé d'une mission de service public dans les domaines de la sécurité et du secours</w:t>
      </w:r>
      <w:r w:rsidR="0097206C">
        <w:rPr>
          <w:rFonts w:ascii="Marianne" w:hAnsi="Marianne"/>
          <w:bCs/>
          <w:sz w:val="20"/>
          <w:szCs w:val="20"/>
        </w:rPr>
        <w:t xml:space="preserve"> (</w:t>
      </w:r>
      <w:r w:rsidR="004214A8">
        <w:rPr>
          <w:rFonts w:ascii="Marianne" w:hAnsi="Marianne"/>
          <w:bCs/>
          <w:sz w:val="20"/>
          <w:szCs w:val="20"/>
        </w:rPr>
        <w:t>le Bénéficiaire</w:t>
      </w:r>
      <w:r w:rsidR="0097206C">
        <w:rPr>
          <w:rFonts w:ascii="Marianne" w:hAnsi="Marianne"/>
          <w:bCs/>
          <w:sz w:val="20"/>
          <w:szCs w:val="20"/>
        </w:rPr>
        <w:t>)</w:t>
      </w:r>
      <w:r>
        <w:rPr>
          <w:rFonts w:ascii="Marianne" w:hAnsi="Marianne"/>
          <w:bCs/>
          <w:sz w:val="20"/>
          <w:szCs w:val="20"/>
        </w:rPr>
        <w:t xml:space="preserve"> dans le but d’assurer la continuité de missions régaliennes de service public à travers l’accès sécurisé au Réseau Radio du Futur (RRF).</w:t>
      </w:r>
    </w:p>
    <w:p w14:paraId="4EC9E601" w14:textId="77777777" w:rsidR="007F64D3" w:rsidRDefault="009675A6">
      <w:pPr>
        <w:spacing w:after="0" w:line="240" w:lineRule="auto"/>
        <w:jc w:val="both"/>
        <w:rPr>
          <w:rFonts w:ascii="Marianne" w:hAnsi="Marianne"/>
          <w:bCs/>
          <w:sz w:val="20"/>
          <w:szCs w:val="20"/>
        </w:rPr>
      </w:pPr>
      <w:r>
        <w:rPr>
          <w:rFonts w:ascii="Marianne" w:hAnsi="Marianne"/>
          <w:bCs/>
          <w:sz w:val="20"/>
          <w:szCs w:val="20"/>
        </w:rPr>
        <w:br/>
        <w:t>Cette coopération est régie exclusivement par des considérations d’intérêt public. Elle est conclue dans le seul but de satisfaire un objectif d’intérêt général partagé, sans but lucratif, et en dehors de tout recours au marché concurrentiel. Elle n’a ni pour objet ni pour effet de conférer un avantage économique ou commercial à l’une ou l’autre des parties, et ne fait intervenir directement aucun opérateur privé tiers dans son exécution contractuelle entre les parties.</w:t>
      </w:r>
    </w:p>
    <w:p w14:paraId="32898909" w14:textId="77777777" w:rsidR="007F64D3" w:rsidRDefault="009675A6">
      <w:pPr>
        <w:spacing w:before="240" w:after="120" w:line="240" w:lineRule="auto"/>
        <w:jc w:val="both"/>
        <w:rPr>
          <w:rFonts w:ascii="Marianne" w:hAnsi="Marianne"/>
          <w:b/>
          <w:sz w:val="20"/>
          <w:szCs w:val="20"/>
          <w:u w:val="single"/>
        </w:rPr>
      </w:pPr>
      <w:r>
        <w:rPr>
          <w:rFonts w:ascii="Marianne" w:hAnsi="Marianne"/>
          <w:b/>
          <w:sz w:val="20"/>
          <w:szCs w:val="20"/>
          <w:u w:val="single"/>
        </w:rPr>
        <w:t>Article 1. Identification des parties</w:t>
      </w:r>
    </w:p>
    <w:p w14:paraId="615ADB7C" w14:textId="77777777" w:rsidR="007F64D3" w:rsidRDefault="009675A6">
      <w:pPr>
        <w:spacing w:after="0" w:line="240" w:lineRule="auto"/>
        <w:jc w:val="both"/>
        <w:rPr>
          <w:rFonts w:ascii="Marianne" w:hAnsi="Marianne"/>
          <w:sz w:val="20"/>
          <w:szCs w:val="20"/>
        </w:rPr>
      </w:pPr>
      <w:r>
        <w:rPr>
          <w:rFonts w:ascii="Marianne" w:hAnsi="Marianne"/>
          <w:sz w:val="20"/>
          <w:szCs w:val="20"/>
        </w:rPr>
        <w:t>Entre</w:t>
      </w:r>
      <w:r>
        <w:rPr>
          <w:rFonts w:cs="Calibri"/>
          <w:sz w:val="20"/>
          <w:szCs w:val="20"/>
        </w:rPr>
        <w:t> </w:t>
      </w:r>
      <w:r>
        <w:rPr>
          <w:rFonts w:ascii="Marianne" w:hAnsi="Marianne"/>
          <w:sz w:val="20"/>
          <w:szCs w:val="20"/>
        </w:rPr>
        <w:t>:</w:t>
      </w:r>
    </w:p>
    <w:p w14:paraId="75A30D3E" w14:textId="77777777" w:rsidR="007F64D3" w:rsidRDefault="009675A6">
      <w:pPr>
        <w:spacing w:before="120" w:after="0" w:line="240" w:lineRule="auto"/>
        <w:jc w:val="both"/>
        <w:rPr>
          <w:rFonts w:ascii="Marianne" w:hAnsi="Marianne"/>
          <w:b/>
          <w:bCs/>
          <w:sz w:val="20"/>
          <w:szCs w:val="20"/>
        </w:rPr>
      </w:pPr>
      <w:r>
        <w:rPr>
          <w:rFonts w:ascii="Marianne" w:hAnsi="Marianne"/>
          <w:b/>
          <w:bCs/>
          <w:sz w:val="20"/>
          <w:szCs w:val="20"/>
        </w:rPr>
        <w:t>L’Agence des communications mobiles opérationnelles de sécurité et de secours (ACMOSS)</w:t>
      </w:r>
    </w:p>
    <w:p w14:paraId="0B4004A1" w14:textId="77777777" w:rsidR="007F64D3" w:rsidRDefault="009675A6">
      <w:pPr>
        <w:spacing w:after="0" w:line="240" w:lineRule="auto"/>
        <w:jc w:val="both"/>
        <w:rPr>
          <w:rFonts w:ascii="Marianne" w:hAnsi="Marianne"/>
          <w:b/>
          <w:bCs/>
          <w:sz w:val="20"/>
          <w:szCs w:val="20"/>
        </w:rPr>
      </w:pPr>
      <w:r>
        <w:rPr>
          <w:rFonts w:ascii="Marianne" w:hAnsi="Marianne"/>
          <w:b/>
          <w:bCs/>
          <w:sz w:val="20"/>
          <w:szCs w:val="20"/>
        </w:rPr>
        <w:t>17 Place des Reflets, 92400 Courbevoie.</w:t>
      </w:r>
    </w:p>
    <w:p w14:paraId="31FE46C4" w14:textId="77777777" w:rsidR="007F64D3" w:rsidRDefault="009675A6">
      <w:pPr>
        <w:spacing w:before="120" w:after="0" w:line="240" w:lineRule="auto"/>
        <w:jc w:val="both"/>
        <w:rPr>
          <w:rFonts w:ascii="Marianne" w:hAnsi="Marianne"/>
          <w:sz w:val="20"/>
          <w:szCs w:val="20"/>
        </w:rPr>
      </w:pPr>
      <w:r>
        <w:rPr>
          <w:rFonts w:ascii="Marianne" w:hAnsi="Marianne"/>
          <w:sz w:val="20"/>
          <w:szCs w:val="20"/>
        </w:rPr>
        <w:t>Siret</w:t>
      </w:r>
      <w:r>
        <w:rPr>
          <w:rFonts w:cs="Calibri"/>
          <w:sz w:val="20"/>
          <w:szCs w:val="20"/>
        </w:rPr>
        <w:t> </w:t>
      </w:r>
      <w:r>
        <w:rPr>
          <w:rFonts w:ascii="Marianne" w:hAnsi="Marianne"/>
          <w:sz w:val="20"/>
          <w:szCs w:val="20"/>
        </w:rPr>
        <w:t>: 130</w:t>
      </w:r>
      <w:r>
        <w:rPr>
          <w:rFonts w:cs="Calibri"/>
          <w:sz w:val="20"/>
          <w:szCs w:val="20"/>
        </w:rPr>
        <w:t> </w:t>
      </w:r>
      <w:r>
        <w:rPr>
          <w:rFonts w:ascii="Marianne" w:hAnsi="Marianne"/>
          <w:sz w:val="20"/>
          <w:szCs w:val="20"/>
        </w:rPr>
        <w:t>030</w:t>
      </w:r>
      <w:r>
        <w:rPr>
          <w:rFonts w:cs="Calibri"/>
          <w:sz w:val="20"/>
          <w:szCs w:val="20"/>
        </w:rPr>
        <w:t> </w:t>
      </w:r>
      <w:r>
        <w:rPr>
          <w:rFonts w:ascii="Marianne" w:hAnsi="Marianne"/>
          <w:sz w:val="20"/>
          <w:szCs w:val="20"/>
        </w:rPr>
        <w:t>851 00013</w:t>
      </w:r>
    </w:p>
    <w:p w14:paraId="02EDA27A" w14:textId="7C3A046E" w:rsidR="007F64D3" w:rsidRDefault="009675A6">
      <w:pPr>
        <w:spacing w:before="120" w:after="0" w:line="240" w:lineRule="auto"/>
        <w:jc w:val="both"/>
        <w:rPr>
          <w:rFonts w:ascii="Marianne" w:hAnsi="Marianne"/>
          <w:sz w:val="20"/>
          <w:szCs w:val="20"/>
        </w:rPr>
      </w:pPr>
      <w:r>
        <w:rPr>
          <w:rFonts w:ascii="Marianne" w:hAnsi="Marianne"/>
          <w:sz w:val="20"/>
          <w:szCs w:val="20"/>
        </w:rPr>
        <w:t>Représentée par</w:t>
      </w:r>
      <w:r w:rsidR="009C659A">
        <w:rPr>
          <w:rFonts w:ascii="Marianne" w:hAnsi="Marianne"/>
          <w:sz w:val="20"/>
          <w:szCs w:val="20"/>
        </w:rPr>
        <w:t xml:space="preserve"> XXX</w:t>
      </w:r>
      <w:r>
        <w:rPr>
          <w:rFonts w:ascii="Marianne" w:hAnsi="Marianne"/>
          <w:sz w:val="20"/>
          <w:szCs w:val="20"/>
        </w:rPr>
        <w:t xml:space="preserve">, directeur. </w:t>
      </w:r>
    </w:p>
    <w:p w14:paraId="717ECA8E" w14:textId="77777777" w:rsidR="007F64D3" w:rsidRDefault="009675A6">
      <w:pPr>
        <w:spacing w:before="120" w:after="0" w:line="240" w:lineRule="auto"/>
        <w:jc w:val="both"/>
        <w:rPr>
          <w:rFonts w:ascii="Marianne" w:hAnsi="Marianne"/>
          <w:sz w:val="20"/>
          <w:szCs w:val="20"/>
        </w:rPr>
      </w:pPr>
      <w:r>
        <w:rPr>
          <w:rFonts w:ascii="Marianne" w:hAnsi="Marianne"/>
          <w:sz w:val="20"/>
          <w:szCs w:val="20"/>
        </w:rPr>
        <w:t>L’Agence des communications mobiles opérationnelles de sécurité et de secours a été créée par le décret n° 2023-225 du 30 mars 2023. Elle est chargée d’assurer la conception, le déploiement, la maintenance et le fonctionnement des services mutualisés de communication mobile critique très haut débit pour les seuls besoins des missions de sécurité, de secours, de protection de la population et de gestion des crises et des catastrophes à la demande de l’Etat, des collectivités territoriales, des services d’incendie et de secours, des services d’aide médicale urgente et de tout organisme public ou privé chargé de mission de service public et d’intérêt général dans ces domaines.</w:t>
      </w:r>
    </w:p>
    <w:p w14:paraId="282D982F" w14:textId="77777777" w:rsidR="007F64D3" w:rsidRDefault="009675A6">
      <w:pPr>
        <w:spacing w:before="120" w:after="0" w:line="240" w:lineRule="auto"/>
        <w:jc w:val="both"/>
        <w:rPr>
          <w:rFonts w:ascii="Marianne" w:hAnsi="Marianne"/>
          <w:sz w:val="20"/>
          <w:szCs w:val="20"/>
        </w:rPr>
      </w:pPr>
      <w:r>
        <w:rPr>
          <w:rFonts w:ascii="Marianne" w:hAnsi="Marianne"/>
          <w:sz w:val="20"/>
          <w:szCs w:val="20"/>
        </w:rPr>
        <w:lastRenderedPageBreak/>
        <w:t>Ci-après dénommée « l’ACMOSS ».</w:t>
      </w:r>
    </w:p>
    <w:p w14:paraId="78341185" w14:textId="77777777" w:rsidR="007F64D3" w:rsidRDefault="009675A6">
      <w:pPr>
        <w:spacing w:before="120" w:after="0" w:line="240" w:lineRule="auto"/>
        <w:jc w:val="both"/>
        <w:rPr>
          <w:rFonts w:ascii="Marianne" w:hAnsi="Marianne"/>
          <w:sz w:val="20"/>
          <w:szCs w:val="20"/>
        </w:rPr>
      </w:pPr>
      <w:r>
        <w:rPr>
          <w:rFonts w:ascii="Marianne" w:hAnsi="Marianne"/>
          <w:sz w:val="20"/>
          <w:szCs w:val="20"/>
        </w:rPr>
        <w:t>Et d’autre part,</w:t>
      </w:r>
    </w:p>
    <w:p w14:paraId="00912257" w14:textId="77777777" w:rsidR="007F64D3" w:rsidRDefault="009675A6">
      <w:pPr>
        <w:spacing w:before="120" w:after="0" w:line="240" w:lineRule="auto"/>
        <w:jc w:val="both"/>
        <w:rPr>
          <w:rFonts w:ascii="Marianne" w:hAnsi="Marianne"/>
          <w:sz w:val="20"/>
          <w:szCs w:val="20"/>
        </w:rPr>
      </w:pPr>
      <w:r>
        <w:rPr>
          <w:rFonts w:ascii="Marianne" w:hAnsi="Marianne"/>
          <w:sz w:val="20"/>
          <w:szCs w:val="20"/>
        </w:rPr>
        <w:t>[Identification complète de l’organisme], dénommé ci-après le Bénéficiaire.</w:t>
      </w:r>
    </w:p>
    <w:p w14:paraId="5ADF235E" w14:textId="77777777" w:rsidR="007F64D3" w:rsidRDefault="009675A6">
      <w:pPr>
        <w:spacing w:before="120" w:after="0" w:line="240" w:lineRule="auto"/>
        <w:jc w:val="both"/>
        <w:rPr>
          <w:rFonts w:ascii="Marianne" w:hAnsi="Marianne"/>
          <w:sz w:val="20"/>
          <w:szCs w:val="20"/>
        </w:rPr>
      </w:pPr>
      <w:r>
        <w:rPr>
          <w:rFonts w:ascii="Marianne" w:hAnsi="Marianne"/>
          <w:sz w:val="20"/>
          <w:szCs w:val="20"/>
        </w:rPr>
        <w:t>[Adresse complète du siège]</w:t>
      </w:r>
    </w:p>
    <w:p w14:paraId="3D5CBD18" w14:textId="77777777" w:rsidR="007F64D3" w:rsidRDefault="009675A6">
      <w:pPr>
        <w:spacing w:before="120" w:after="0" w:line="240" w:lineRule="auto"/>
        <w:jc w:val="both"/>
        <w:rPr>
          <w:rFonts w:ascii="Marianne" w:hAnsi="Marianne"/>
          <w:sz w:val="20"/>
          <w:szCs w:val="20"/>
        </w:rPr>
      </w:pPr>
      <w:r>
        <w:rPr>
          <w:rFonts w:ascii="Marianne" w:hAnsi="Marianne"/>
          <w:sz w:val="20"/>
          <w:szCs w:val="20"/>
        </w:rPr>
        <w:t>[Siret</w:t>
      </w:r>
      <w:r>
        <w:rPr>
          <w:rFonts w:cs="Calibri"/>
          <w:sz w:val="20"/>
          <w:szCs w:val="20"/>
        </w:rPr>
        <w:t> </w:t>
      </w:r>
      <w:r>
        <w:rPr>
          <w:rFonts w:ascii="Marianne" w:hAnsi="Marianne"/>
          <w:sz w:val="20"/>
          <w:szCs w:val="20"/>
        </w:rPr>
        <w:t xml:space="preserve">: xxx </w:t>
      </w:r>
      <w:proofErr w:type="spellStart"/>
      <w:r>
        <w:rPr>
          <w:rFonts w:ascii="Marianne" w:hAnsi="Marianne"/>
          <w:sz w:val="20"/>
          <w:szCs w:val="20"/>
        </w:rPr>
        <w:t>xxx</w:t>
      </w:r>
      <w:proofErr w:type="spellEnd"/>
      <w:r>
        <w:rPr>
          <w:rFonts w:ascii="Marianne" w:hAnsi="Marianne"/>
          <w:sz w:val="20"/>
          <w:szCs w:val="20"/>
        </w:rPr>
        <w:t xml:space="preserve"> </w:t>
      </w:r>
      <w:proofErr w:type="spellStart"/>
      <w:r>
        <w:rPr>
          <w:rFonts w:ascii="Marianne" w:hAnsi="Marianne"/>
          <w:sz w:val="20"/>
          <w:szCs w:val="20"/>
        </w:rPr>
        <w:t>xxx</w:t>
      </w:r>
      <w:proofErr w:type="spellEnd"/>
      <w:r>
        <w:rPr>
          <w:rFonts w:ascii="Marianne" w:hAnsi="Marianne"/>
          <w:sz w:val="20"/>
          <w:szCs w:val="20"/>
        </w:rPr>
        <w:t xml:space="preserve"> </w:t>
      </w:r>
      <w:proofErr w:type="spellStart"/>
      <w:r>
        <w:rPr>
          <w:rFonts w:ascii="Marianne" w:hAnsi="Marianne"/>
          <w:sz w:val="20"/>
          <w:szCs w:val="20"/>
        </w:rPr>
        <w:t>xxxxx</w:t>
      </w:r>
      <w:proofErr w:type="spellEnd"/>
      <w:r>
        <w:rPr>
          <w:rFonts w:ascii="Marianne" w:hAnsi="Marianne"/>
          <w:sz w:val="20"/>
          <w:szCs w:val="20"/>
        </w:rPr>
        <w:t xml:space="preserve">] </w:t>
      </w:r>
    </w:p>
    <w:p w14:paraId="29CF0EE6" w14:textId="77777777" w:rsidR="007F64D3" w:rsidRDefault="009675A6">
      <w:pPr>
        <w:spacing w:before="120" w:after="0"/>
        <w:jc w:val="both"/>
        <w:rPr>
          <w:rFonts w:ascii="Marianne" w:hAnsi="Marianne"/>
          <w:sz w:val="20"/>
          <w:szCs w:val="20"/>
        </w:rPr>
      </w:pPr>
      <w:r>
        <w:rPr>
          <w:rFonts w:ascii="Marianne" w:hAnsi="Marianne"/>
          <w:sz w:val="20"/>
          <w:szCs w:val="20"/>
        </w:rPr>
        <w:t>Représenté(e) par [Nom, prénom, qualité, pouvoir de signature ou sur délégation, renseigner le cas échéant le texte de nomination type de type arrêté de nomination]</w:t>
      </w:r>
    </w:p>
    <w:p w14:paraId="077B447B" w14:textId="77777777" w:rsidR="007F64D3" w:rsidRDefault="009675A6">
      <w:pPr>
        <w:jc w:val="both"/>
        <w:rPr>
          <w:rFonts w:ascii="Marianne" w:hAnsi="Marianne"/>
          <w:sz w:val="20"/>
          <w:szCs w:val="20"/>
        </w:rPr>
      </w:pPr>
      <w:r>
        <w:rPr>
          <w:rFonts w:ascii="Marianne" w:hAnsi="Marianne"/>
          <w:sz w:val="20"/>
          <w:szCs w:val="20"/>
        </w:rPr>
        <w:t>***</w:t>
      </w:r>
    </w:p>
    <w:p w14:paraId="1EFEDBA2" w14:textId="77777777" w:rsidR="007F64D3" w:rsidRDefault="009675A6">
      <w:pPr>
        <w:jc w:val="both"/>
        <w:rPr>
          <w:rFonts w:ascii="Marianne" w:hAnsi="Marianne"/>
          <w:sz w:val="20"/>
          <w:szCs w:val="20"/>
        </w:rPr>
      </w:pPr>
      <w:r>
        <w:rPr>
          <w:rFonts w:ascii="Marianne" w:hAnsi="Marianne"/>
          <w:sz w:val="20"/>
          <w:szCs w:val="20"/>
        </w:rPr>
        <w:t>Le cas échéant, le destinataire des factures et le payeur</w:t>
      </w:r>
      <w:r>
        <w:rPr>
          <w:rFonts w:cs="Calibri"/>
          <w:sz w:val="20"/>
          <w:szCs w:val="20"/>
        </w:rPr>
        <w:t> </w:t>
      </w:r>
      <w:r>
        <w:rPr>
          <w:rFonts w:ascii="Marianne" w:hAnsi="Marianne"/>
          <w:sz w:val="20"/>
          <w:szCs w:val="20"/>
        </w:rPr>
        <w:t>:</w:t>
      </w:r>
    </w:p>
    <w:p w14:paraId="323C8B20" w14:textId="77777777" w:rsidR="007F64D3" w:rsidRDefault="009675A6">
      <w:pPr>
        <w:jc w:val="both"/>
        <w:rPr>
          <w:rFonts w:ascii="Marianne" w:hAnsi="Marianne"/>
          <w:sz w:val="20"/>
          <w:szCs w:val="20"/>
        </w:rPr>
      </w:pPr>
      <w:r>
        <w:rPr>
          <w:rFonts w:ascii="Marianne" w:hAnsi="Marianne"/>
          <w:sz w:val="20"/>
          <w:szCs w:val="20"/>
        </w:rPr>
        <w:t>[Identification complète de l’organisme destinataire des factures et payeur],</w:t>
      </w:r>
    </w:p>
    <w:p w14:paraId="57B22A15" w14:textId="77777777" w:rsidR="007F64D3" w:rsidRDefault="009675A6">
      <w:pPr>
        <w:jc w:val="both"/>
        <w:rPr>
          <w:rFonts w:ascii="Marianne" w:hAnsi="Marianne"/>
          <w:sz w:val="20"/>
          <w:szCs w:val="20"/>
        </w:rPr>
      </w:pPr>
      <w:r>
        <w:rPr>
          <w:rFonts w:ascii="Marianne" w:hAnsi="Marianne"/>
          <w:sz w:val="20"/>
          <w:szCs w:val="20"/>
        </w:rPr>
        <w:t>[Adresse]</w:t>
      </w:r>
    </w:p>
    <w:p w14:paraId="69055133" w14:textId="77777777" w:rsidR="007F64D3" w:rsidRDefault="009675A6">
      <w:pPr>
        <w:spacing w:before="120" w:after="0" w:line="240" w:lineRule="auto"/>
        <w:jc w:val="both"/>
        <w:rPr>
          <w:rFonts w:ascii="Marianne" w:hAnsi="Marianne"/>
          <w:sz w:val="20"/>
          <w:szCs w:val="20"/>
        </w:rPr>
      </w:pPr>
      <w:r>
        <w:rPr>
          <w:rFonts w:ascii="Marianne" w:hAnsi="Marianne"/>
          <w:sz w:val="20"/>
          <w:szCs w:val="20"/>
        </w:rPr>
        <w:t>[Siret</w:t>
      </w:r>
      <w:r>
        <w:rPr>
          <w:rFonts w:cs="Calibri"/>
          <w:sz w:val="20"/>
          <w:szCs w:val="20"/>
        </w:rPr>
        <w:t> </w:t>
      </w:r>
      <w:r>
        <w:rPr>
          <w:rFonts w:ascii="Marianne" w:hAnsi="Marianne"/>
          <w:sz w:val="20"/>
          <w:szCs w:val="20"/>
        </w:rPr>
        <w:t xml:space="preserve">: xxx </w:t>
      </w:r>
      <w:proofErr w:type="spellStart"/>
      <w:r>
        <w:rPr>
          <w:rFonts w:ascii="Marianne" w:hAnsi="Marianne"/>
          <w:sz w:val="20"/>
          <w:szCs w:val="20"/>
        </w:rPr>
        <w:t>xxx</w:t>
      </w:r>
      <w:proofErr w:type="spellEnd"/>
      <w:r>
        <w:rPr>
          <w:rFonts w:ascii="Marianne" w:hAnsi="Marianne"/>
          <w:sz w:val="20"/>
          <w:szCs w:val="20"/>
        </w:rPr>
        <w:t xml:space="preserve"> </w:t>
      </w:r>
      <w:proofErr w:type="spellStart"/>
      <w:r>
        <w:rPr>
          <w:rFonts w:ascii="Marianne" w:hAnsi="Marianne"/>
          <w:sz w:val="20"/>
          <w:szCs w:val="20"/>
        </w:rPr>
        <w:t>xxx</w:t>
      </w:r>
      <w:proofErr w:type="spellEnd"/>
      <w:r>
        <w:rPr>
          <w:rFonts w:ascii="Marianne" w:hAnsi="Marianne"/>
          <w:sz w:val="20"/>
          <w:szCs w:val="20"/>
        </w:rPr>
        <w:t xml:space="preserve"> </w:t>
      </w:r>
      <w:proofErr w:type="spellStart"/>
      <w:r>
        <w:rPr>
          <w:rFonts w:ascii="Marianne" w:hAnsi="Marianne"/>
          <w:sz w:val="20"/>
          <w:szCs w:val="20"/>
        </w:rPr>
        <w:t>xxxxx</w:t>
      </w:r>
      <w:proofErr w:type="spellEnd"/>
      <w:r>
        <w:rPr>
          <w:rFonts w:ascii="Marianne" w:hAnsi="Marianne"/>
          <w:sz w:val="20"/>
          <w:szCs w:val="20"/>
        </w:rPr>
        <w:t xml:space="preserve">] </w:t>
      </w:r>
    </w:p>
    <w:p w14:paraId="0C090F1C" w14:textId="77777777" w:rsidR="007F64D3" w:rsidRDefault="007F64D3">
      <w:pPr>
        <w:spacing w:before="120" w:after="0" w:line="240" w:lineRule="auto"/>
        <w:jc w:val="both"/>
        <w:rPr>
          <w:rFonts w:ascii="Marianne" w:hAnsi="Marianne"/>
          <w:sz w:val="20"/>
          <w:szCs w:val="20"/>
        </w:rPr>
      </w:pPr>
    </w:p>
    <w:p w14:paraId="52956922" w14:textId="77777777" w:rsidR="007F64D3" w:rsidRDefault="009675A6">
      <w:pPr>
        <w:jc w:val="both"/>
        <w:rPr>
          <w:rFonts w:ascii="Marianne" w:hAnsi="Marianne"/>
          <w:sz w:val="20"/>
          <w:szCs w:val="20"/>
        </w:rPr>
      </w:pPr>
      <w:r>
        <w:rPr>
          <w:rFonts w:ascii="Marianne" w:hAnsi="Marianne"/>
          <w:sz w:val="20"/>
          <w:szCs w:val="20"/>
        </w:rPr>
        <w:t>Contact(s)</w:t>
      </w:r>
      <w:r>
        <w:rPr>
          <w:rFonts w:cs="Calibri"/>
          <w:sz w:val="20"/>
          <w:szCs w:val="20"/>
        </w:rPr>
        <w:t> </w:t>
      </w:r>
      <w:r>
        <w:rPr>
          <w:rFonts w:ascii="Marianne" w:hAnsi="Marianne"/>
          <w:sz w:val="20"/>
          <w:szCs w:val="20"/>
        </w:rPr>
        <w:t>: [Service, Nom, prénom, qualité, courriel]</w:t>
      </w:r>
    </w:p>
    <w:p w14:paraId="48EF0D86" w14:textId="77777777" w:rsidR="007F64D3" w:rsidRDefault="009675A6">
      <w:pPr>
        <w:spacing w:before="240" w:after="120" w:line="240" w:lineRule="auto"/>
        <w:jc w:val="both"/>
        <w:rPr>
          <w:rFonts w:ascii="Marianne" w:hAnsi="Marianne"/>
          <w:b/>
          <w:sz w:val="20"/>
          <w:szCs w:val="20"/>
          <w:u w:val="single"/>
        </w:rPr>
      </w:pPr>
      <w:r>
        <w:rPr>
          <w:rFonts w:ascii="Marianne" w:hAnsi="Marianne"/>
          <w:b/>
          <w:sz w:val="20"/>
          <w:szCs w:val="20"/>
          <w:u w:val="single"/>
        </w:rPr>
        <w:t>Article 2. Objet de la présente convention</w:t>
      </w:r>
    </w:p>
    <w:p w14:paraId="15E6B529" w14:textId="1AB17893" w:rsidR="007F64D3" w:rsidRDefault="009675A6">
      <w:pPr>
        <w:spacing w:after="0" w:line="240" w:lineRule="auto"/>
        <w:jc w:val="both"/>
        <w:rPr>
          <w:rFonts w:ascii="Marianne" w:hAnsi="Marianne" w:cstheme="minorHAnsi"/>
          <w:sz w:val="20"/>
          <w:szCs w:val="20"/>
        </w:rPr>
      </w:pPr>
      <w:r>
        <w:rPr>
          <w:rFonts w:ascii="Marianne" w:hAnsi="Marianne"/>
          <w:sz w:val="20"/>
          <w:szCs w:val="20"/>
        </w:rPr>
        <w:t xml:space="preserve">La présente convention a pour objet </w:t>
      </w:r>
      <w:r w:rsidR="00277894">
        <w:rPr>
          <w:rFonts w:ascii="Marianne" w:hAnsi="Marianne"/>
          <w:sz w:val="20"/>
          <w:szCs w:val="20"/>
        </w:rPr>
        <w:t xml:space="preserve">l’adhésion et </w:t>
      </w:r>
      <w:r>
        <w:rPr>
          <w:rFonts w:ascii="Marianne" w:hAnsi="Marianne"/>
          <w:sz w:val="20"/>
          <w:szCs w:val="20"/>
        </w:rPr>
        <w:t xml:space="preserve">l’accès du Bénéficiaire au réseau de communication mobile critique très haut débit dédié aux missions de sécurité et de </w:t>
      </w:r>
      <w:r>
        <w:rPr>
          <w:rFonts w:ascii="Marianne" w:hAnsi="Marianne" w:cstheme="minorHAnsi"/>
          <w:sz w:val="20"/>
          <w:szCs w:val="20"/>
        </w:rPr>
        <w:t>secours dénommé Réseau Radio du Futur (RRF), ainsi qu’aux différents services de communication associés à ce réseau (ci-après dénommés dans leur ensemble « les services de l’ACMOSS »).</w:t>
      </w:r>
    </w:p>
    <w:p w14:paraId="4EC09373" w14:textId="77777777" w:rsidR="007F64D3" w:rsidRDefault="007F64D3">
      <w:pPr>
        <w:spacing w:after="0" w:line="240" w:lineRule="auto"/>
        <w:jc w:val="both"/>
        <w:rPr>
          <w:rFonts w:ascii="Marianne" w:hAnsi="Marianne"/>
          <w:sz w:val="20"/>
          <w:szCs w:val="20"/>
        </w:rPr>
      </w:pPr>
    </w:p>
    <w:p w14:paraId="4CE58D66" w14:textId="77777777" w:rsidR="007F64D3" w:rsidRDefault="009675A6">
      <w:pPr>
        <w:spacing w:after="0" w:line="240" w:lineRule="auto"/>
        <w:jc w:val="both"/>
        <w:rPr>
          <w:rFonts w:ascii="Marianne" w:hAnsi="Marianne"/>
          <w:sz w:val="20"/>
          <w:szCs w:val="20"/>
        </w:rPr>
      </w:pPr>
      <w:r>
        <w:rPr>
          <w:rFonts w:ascii="Marianne" w:hAnsi="Marianne"/>
          <w:sz w:val="20"/>
          <w:szCs w:val="20"/>
        </w:rPr>
        <w:t>Conformément à l’article L.32 du code des postes et communications électroniques, ce réseau de communications mobiles est dédié aux seuls besoins des services de sécurité et de secours, de protection des populations et de gestion des crises et des catastrophes. Ce réseau est mis à la disposition de ces services dans le cadre des missions relevant de l'Etat, des collectivités territoriales et de leurs groupements, des services d'incendie et de secours, des services d'aide médicale urgente et de tout organisme public ou privé chargé d'une mission de service public dans le domaine du secours et/ou de la sécurité.</w:t>
      </w:r>
    </w:p>
    <w:p w14:paraId="1D6E6E1B" w14:textId="77777777" w:rsidR="007F64D3" w:rsidRDefault="007F64D3">
      <w:pPr>
        <w:spacing w:after="0" w:line="240" w:lineRule="auto"/>
        <w:jc w:val="both"/>
        <w:rPr>
          <w:rFonts w:ascii="Marianne" w:hAnsi="Marianne"/>
          <w:sz w:val="20"/>
          <w:szCs w:val="20"/>
        </w:rPr>
      </w:pPr>
    </w:p>
    <w:p w14:paraId="3082B270" w14:textId="5E9D37D1" w:rsidR="007F64D3" w:rsidRDefault="009675A6">
      <w:pPr>
        <w:spacing w:after="0" w:line="240" w:lineRule="auto"/>
        <w:jc w:val="both"/>
        <w:rPr>
          <w:rFonts w:ascii="Marianne" w:hAnsi="Marianne"/>
          <w:sz w:val="20"/>
          <w:szCs w:val="20"/>
        </w:rPr>
      </w:pPr>
      <w:r>
        <w:rPr>
          <w:rFonts w:ascii="Marianne" w:hAnsi="Marianne"/>
          <w:sz w:val="20"/>
          <w:szCs w:val="20"/>
        </w:rPr>
        <w:t xml:space="preserve">Le contenu des abonnements et des offres de services associés auquel accède le Bénéficiaire par la présente adhésion au RRF ainsi que les tarifs sont détaillés dans l’annexe dénommée « offre tarifaire </w:t>
      </w:r>
      <w:r>
        <w:rPr>
          <w:rFonts w:ascii="Marianne" w:hAnsi="Marianne" w:cs="Marianne"/>
          <w:sz w:val="20"/>
          <w:szCs w:val="20"/>
        </w:rPr>
        <w:t>»</w:t>
      </w:r>
      <w:r>
        <w:rPr>
          <w:rFonts w:ascii="Marianne" w:hAnsi="Marianne"/>
          <w:sz w:val="20"/>
          <w:szCs w:val="20"/>
        </w:rPr>
        <w:t xml:space="preserve">. </w:t>
      </w:r>
    </w:p>
    <w:p w14:paraId="50732724" w14:textId="77777777" w:rsidR="00070887" w:rsidRDefault="00070887">
      <w:pPr>
        <w:spacing w:after="0" w:line="240" w:lineRule="auto"/>
        <w:jc w:val="both"/>
        <w:rPr>
          <w:rFonts w:ascii="Marianne" w:hAnsi="Marianne"/>
          <w:sz w:val="20"/>
          <w:szCs w:val="20"/>
        </w:rPr>
      </w:pPr>
    </w:p>
    <w:p w14:paraId="404F8E7D" w14:textId="492C988D" w:rsidR="00070887" w:rsidRPr="000668D0" w:rsidRDefault="000668D0" w:rsidP="000668D0">
      <w:pPr>
        <w:pStyle w:val="Standard"/>
        <w:spacing w:after="120"/>
        <w:jc w:val="both"/>
        <w:rPr>
          <w:rFonts w:ascii="Marianne" w:hAnsi="Marianne"/>
        </w:rPr>
      </w:pPr>
      <w:r>
        <w:rPr>
          <w:rFonts w:ascii="Marianne" w:hAnsi="Marianne"/>
          <w:sz w:val="20"/>
          <w:szCs w:val="20"/>
        </w:rPr>
        <w:t>Est également portée</w:t>
      </w:r>
      <w:r w:rsidRPr="00A015D1">
        <w:rPr>
          <w:rFonts w:ascii="Marianne" w:hAnsi="Marianne"/>
          <w:sz w:val="20"/>
          <w:szCs w:val="20"/>
        </w:rPr>
        <w:t xml:space="preserve"> en</w:t>
      </w:r>
      <w:r>
        <w:rPr>
          <w:rFonts w:ascii="Marianne" w:hAnsi="Marianne"/>
          <w:sz w:val="20"/>
          <w:szCs w:val="20"/>
        </w:rPr>
        <w:t xml:space="preserve"> annexe les</w:t>
      </w:r>
      <w:r w:rsidRPr="00A015D1">
        <w:rPr>
          <w:rFonts w:ascii="Marianne" w:hAnsi="Marianne"/>
          <w:sz w:val="20"/>
          <w:szCs w:val="20"/>
        </w:rPr>
        <w:t xml:space="preserve"> </w:t>
      </w:r>
      <w:r w:rsidRPr="00AC0D80">
        <w:rPr>
          <w:rFonts w:ascii="Marianne" w:hAnsi="Marianne"/>
          <w:sz w:val="20"/>
          <w:szCs w:val="20"/>
        </w:rPr>
        <w:t>clauses contractuelles RGPD devant être signée par le Bénéficiaire.</w:t>
      </w:r>
    </w:p>
    <w:p w14:paraId="2104481C" w14:textId="77777777" w:rsidR="007F64D3" w:rsidRDefault="009675A6">
      <w:pPr>
        <w:spacing w:before="240" w:after="120" w:line="240" w:lineRule="auto"/>
        <w:jc w:val="both"/>
        <w:rPr>
          <w:rFonts w:ascii="Marianne" w:hAnsi="Marianne"/>
          <w:b/>
          <w:sz w:val="20"/>
          <w:szCs w:val="20"/>
          <w:u w:val="single"/>
        </w:rPr>
      </w:pPr>
      <w:r>
        <w:rPr>
          <w:rFonts w:ascii="Marianne" w:hAnsi="Marianne"/>
          <w:b/>
          <w:sz w:val="20"/>
          <w:szCs w:val="20"/>
          <w:u w:val="single"/>
        </w:rPr>
        <w:t xml:space="preserve">Article 3. Principe de coopération </w:t>
      </w:r>
    </w:p>
    <w:p w14:paraId="090C868C" w14:textId="75F05775" w:rsidR="00562564" w:rsidRDefault="009675A6">
      <w:pPr>
        <w:spacing w:after="0" w:line="240" w:lineRule="auto"/>
        <w:jc w:val="both"/>
        <w:rPr>
          <w:rFonts w:ascii="Marianne" w:hAnsi="Marianne"/>
          <w:sz w:val="20"/>
          <w:szCs w:val="20"/>
        </w:rPr>
      </w:pPr>
      <w:r>
        <w:rPr>
          <w:rFonts w:ascii="Marianne" w:hAnsi="Marianne"/>
          <w:sz w:val="20"/>
          <w:szCs w:val="20"/>
        </w:rPr>
        <w:t>Les parties collaborent dans la réalisation d’un objectif commun d’intérêt général, à savoir l’accès sécurisé et prioritaire à une infrastructure publique de communication mobile à très haut débit dans le cadre de leurs missions respectives. La coopération implique une participation active du Bénéficiaire</w:t>
      </w:r>
      <w:r>
        <w:rPr>
          <w:rFonts w:ascii="Marianne" w:hAnsi="Marianne"/>
          <w:b/>
          <w:bCs/>
          <w:color w:val="C9211E"/>
          <w:sz w:val="20"/>
          <w:szCs w:val="20"/>
        </w:rPr>
        <w:t xml:space="preserve"> </w:t>
      </w:r>
      <w:r>
        <w:rPr>
          <w:rFonts w:ascii="Marianne" w:hAnsi="Marianne"/>
          <w:sz w:val="20"/>
          <w:szCs w:val="20"/>
        </w:rPr>
        <w:t>à l’usage, au respect de la sécurité, à la gestion des utilisateurs, à la remontée d’incidents et à l’application des règles communes d’exploitation du RRF dans le cadre des dispositions de la présente convention. Cette coopération ne constitue pas une prestation de service unilatérale mais une mise en œuvre conjointe d’un service public.</w:t>
      </w:r>
    </w:p>
    <w:p w14:paraId="2EEB34B3" w14:textId="77777777" w:rsidR="00217891" w:rsidRPr="009262AE" w:rsidRDefault="00217891" w:rsidP="00217891">
      <w:pPr>
        <w:spacing w:before="240" w:after="120" w:line="240" w:lineRule="auto"/>
        <w:jc w:val="both"/>
      </w:pPr>
      <w:r w:rsidRPr="009262AE">
        <w:rPr>
          <w:rFonts w:ascii="Marianne" w:hAnsi="Marianne"/>
          <w:b/>
          <w:sz w:val="20"/>
          <w:szCs w:val="20"/>
          <w:u w:val="single"/>
        </w:rPr>
        <w:lastRenderedPageBreak/>
        <w:t xml:space="preserve">Article </w:t>
      </w:r>
      <w:r>
        <w:rPr>
          <w:rFonts w:ascii="Marianne" w:hAnsi="Marianne"/>
          <w:b/>
          <w:sz w:val="20"/>
          <w:szCs w:val="20"/>
          <w:u w:val="single"/>
        </w:rPr>
        <w:t>4</w:t>
      </w:r>
      <w:r w:rsidRPr="009262AE">
        <w:rPr>
          <w:rFonts w:ascii="Marianne" w:hAnsi="Marianne"/>
          <w:b/>
          <w:sz w:val="20"/>
          <w:szCs w:val="20"/>
          <w:u w:val="single"/>
        </w:rPr>
        <w:t>. Conditions tarifaires</w:t>
      </w:r>
    </w:p>
    <w:p w14:paraId="105171D9" w14:textId="7DA55D04" w:rsidR="00217891" w:rsidRPr="00FB6397" w:rsidRDefault="00217891" w:rsidP="00217891">
      <w:pPr>
        <w:spacing w:before="240" w:after="120" w:line="240" w:lineRule="auto"/>
        <w:jc w:val="both"/>
        <w:rPr>
          <w:rFonts w:ascii="Marianne" w:hAnsi="Marianne"/>
          <w:bCs/>
          <w:sz w:val="20"/>
          <w:szCs w:val="20"/>
        </w:rPr>
      </w:pPr>
      <w:r w:rsidRPr="00FB6397">
        <w:rPr>
          <w:rFonts w:ascii="Marianne" w:hAnsi="Marianne"/>
          <w:bCs/>
          <w:sz w:val="20"/>
          <w:szCs w:val="20"/>
        </w:rPr>
        <w:t>Les tarifs applicables à la présente convention sont ceux figurant dans l’annexe « Offre tarifaire</w:t>
      </w:r>
      <w:r w:rsidR="00CE5B87">
        <w:rPr>
          <w:rFonts w:ascii="Calibri" w:hAnsi="Calibri" w:cs="Calibri"/>
          <w:bCs/>
          <w:sz w:val="20"/>
          <w:szCs w:val="20"/>
        </w:rPr>
        <w:t> </w:t>
      </w:r>
      <w:r w:rsidRPr="00FB6397">
        <w:rPr>
          <w:rFonts w:ascii="Marianne" w:hAnsi="Marianne"/>
          <w:bCs/>
          <w:sz w:val="20"/>
          <w:szCs w:val="20"/>
        </w:rPr>
        <w:t>». Cette annexe fait l’objet d’une actualisation périodique par décision du conseil d’administration de l’ACMOSS.</w:t>
      </w:r>
    </w:p>
    <w:p w14:paraId="1F895BDD" w14:textId="77777777" w:rsidR="00217891" w:rsidRPr="00FB6397" w:rsidRDefault="00217891" w:rsidP="00217891">
      <w:pPr>
        <w:spacing w:before="240" w:after="120" w:line="240" w:lineRule="auto"/>
        <w:jc w:val="both"/>
        <w:rPr>
          <w:rFonts w:ascii="Marianne" w:hAnsi="Marianne"/>
          <w:bCs/>
          <w:sz w:val="20"/>
          <w:szCs w:val="20"/>
        </w:rPr>
      </w:pPr>
      <w:r w:rsidRPr="00FB6397">
        <w:rPr>
          <w:rFonts w:ascii="Marianne" w:hAnsi="Marianne"/>
          <w:bCs/>
          <w:sz w:val="20"/>
          <w:szCs w:val="20"/>
        </w:rPr>
        <w:t>Le Bénéficiaire est informé des délibérations votées en CA par mail à l’adresse ci-dessous :</w:t>
      </w:r>
    </w:p>
    <w:p w14:paraId="7395F271" w14:textId="77777777" w:rsidR="00217891" w:rsidRPr="00FB6397" w:rsidRDefault="00217891" w:rsidP="00217891">
      <w:pPr>
        <w:spacing w:before="240" w:after="120" w:line="240" w:lineRule="auto"/>
        <w:jc w:val="both"/>
        <w:rPr>
          <w:rFonts w:ascii="Marianne" w:hAnsi="Marianne"/>
          <w:bCs/>
          <w:sz w:val="20"/>
          <w:szCs w:val="20"/>
        </w:rPr>
      </w:pPr>
      <w:r>
        <w:rPr>
          <w:rFonts w:ascii="Marianne" w:hAnsi="Marianne"/>
          <w:bCs/>
          <w:sz w:val="20"/>
          <w:szCs w:val="20"/>
        </w:rPr>
        <w:t>[Adresse à compléter]</w:t>
      </w:r>
    </w:p>
    <w:p w14:paraId="5A82CBFD" w14:textId="77777777" w:rsidR="00217891" w:rsidRPr="00FB6397" w:rsidRDefault="00217891" w:rsidP="002135A7">
      <w:pPr>
        <w:spacing w:after="80" w:line="240" w:lineRule="auto"/>
        <w:jc w:val="both"/>
        <w:rPr>
          <w:rFonts w:ascii="Marianne" w:hAnsi="Marianne"/>
          <w:bCs/>
          <w:sz w:val="20"/>
          <w:szCs w:val="20"/>
        </w:rPr>
      </w:pPr>
      <w:r w:rsidRPr="00FB6397">
        <w:rPr>
          <w:rFonts w:ascii="Marianne" w:hAnsi="Marianne"/>
          <w:bCs/>
          <w:sz w:val="20"/>
          <w:szCs w:val="20"/>
        </w:rPr>
        <w:t>Les déterminants de cette actualisation sont présentés au conseil d’administration de l’ACMOSS et se fondent sur la clause de révision annuelle des prix de l’accord-cadre de réalisation du réseau radio du futur, dont les indices utilisés sont les suivants :</w:t>
      </w:r>
    </w:p>
    <w:p w14:paraId="66D89B53" w14:textId="77777777" w:rsidR="00217891" w:rsidRPr="00FB6397" w:rsidRDefault="00217891" w:rsidP="002135A7">
      <w:pPr>
        <w:spacing w:after="80" w:line="240" w:lineRule="auto"/>
        <w:jc w:val="both"/>
        <w:rPr>
          <w:rFonts w:ascii="Marianne" w:hAnsi="Marianne"/>
          <w:bCs/>
          <w:sz w:val="20"/>
          <w:szCs w:val="20"/>
        </w:rPr>
      </w:pPr>
      <w:r w:rsidRPr="00FB6397">
        <w:rPr>
          <w:rFonts w:ascii="Marianne" w:hAnsi="Marianne"/>
          <w:bCs/>
          <w:sz w:val="20"/>
          <w:szCs w:val="20"/>
        </w:rPr>
        <w:t>-</w:t>
      </w:r>
      <w:r w:rsidRPr="00FB6397">
        <w:rPr>
          <w:rFonts w:ascii="Marianne" w:hAnsi="Marianne"/>
          <w:bCs/>
          <w:sz w:val="20"/>
          <w:szCs w:val="20"/>
        </w:rPr>
        <w:tab/>
        <w:t>CPF 62-02 (référence INSEE : 010546415)</w:t>
      </w:r>
    </w:p>
    <w:p w14:paraId="1ECBA701" w14:textId="77777777" w:rsidR="00217891" w:rsidRPr="00FB6397" w:rsidRDefault="00217891" w:rsidP="002135A7">
      <w:pPr>
        <w:spacing w:after="80" w:line="240" w:lineRule="auto"/>
        <w:jc w:val="both"/>
        <w:rPr>
          <w:rFonts w:ascii="Marianne" w:hAnsi="Marianne"/>
          <w:bCs/>
          <w:sz w:val="20"/>
          <w:szCs w:val="20"/>
        </w:rPr>
      </w:pPr>
      <w:r w:rsidRPr="00FB6397">
        <w:rPr>
          <w:rFonts w:ascii="Marianne" w:hAnsi="Marianne"/>
          <w:bCs/>
          <w:sz w:val="20"/>
          <w:szCs w:val="20"/>
        </w:rPr>
        <w:t>-</w:t>
      </w:r>
      <w:r w:rsidRPr="00FB6397">
        <w:rPr>
          <w:rFonts w:ascii="Marianne" w:hAnsi="Marianne"/>
          <w:bCs/>
          <w:sz w:val="20"/>
          <w:szCs w:val="20"/>
        </w:rPr>
        <w:tab/>
        <w:t>Indice Syntec</w:t>
      </w:r>
    </w:p>
    <w:p w14:paraId="05D2A1C4" w14:textId="77777777" w:rsidR="00217891" w:rsidRPr="00FB6397" w:rsidRDefault="00217891" w:rsidP="002135A7">
      <w:pPr>
        <w:spacing w:after="80" w:line="240" w:lineRule="auto"/>
        <w:jc w:val="both"/>
        <w:rPr>
          <w:rFonts w:ascii="Marianne" w:hAnsi="Marianne"/>
          <w:bCs/>
          <w:sz w:val="20"/>
          <w:szCs w:val="20"/>
        </w:rPr>
      </w:pPr>
      <w:r w:rsidRPr="00FB6397">
        <w:rPr>
          <w:rFonts w:ascii="Marianne" w:hAnsi="Marianne"/>
          <w:bCs/>
          <w:sz w:val="20"/>
          <w:szCs w:val="20"/>
        </w:rPr>
        <w:t>L’augmentation qui en résulte ne peut être supérieure à 5% par an, conformément aux clauses du marché RRF</w:t>
      </w:r>
      <w:r>
        <w:rPr>
          <w:rStyle w:val="Appelnotedebasdep"/>
          <w:rFonts w:ascii="Marianne" w:hAnsi="Marianne"/>
          <w:bCs/>
          <w:sz w:val="20"/>
          <w:szCs w:val="20"/>
        </w:rPr>
        <w:footnoteReference w:id="1"/>
      </w:r>
    </w:p>
    <w:p w14:paraId="7C948BDB" w14:textId="77777777" w:rsidR="00217891" w:rsidRPr="00FB6397" w:rsidRDefault="00217891" w:rsidP="002135A7">
      <w:pPr>
        <w:spacing w:after="80" w:line="240" w:lineRule="auto"/>
        <w:jc w:val="both"/>
        <w:rPr>
          <w:rFonts w:ascii="Marianne" w:hAnsi="Marianne"/>
          <w:bCs/>
          <w:sz w:val="20"/>
          <w:szCs w:val="20"/>
        </w:rPr>
      </w:pPr>
      <w:r w:rsidRPr="00FB6397">
        <w:rPr>
          <w:rFonts w:ascii="Marianne" w:hAnsi="Marianne"/>
          <w:bCs/>
          <w:sz w:val="20"/>
          <w:szCs w:val="20"/>
        </w:rPr>
        <w:t>Tout autre déterminant d’</w:t>
      </w:r>
      <w:r>
        <w:rPr>
          <w:rFonts w:ascii="Marianne" w:hAnsi="Marianne"/>
          <w:bCs/>
          <w:sz w:val="20"/>
          <w:szCs w:val="20"/>
        </w:rPr>
        <w:t>augmentation</w:t>
      </w:r>
      <w:r w:rsidRPr="00FB6397">
        <w:rPr>
          <w:rFonts w:ascii="Marianne" w:hAnsi="Marianne"/>
          <w:bCs/>
          <w:sz w:val="20"/>
          <w:szCs w:val="20"/>
        </w:rPr>
        <w:t xml:space="preserve"> des tarifs – i.e. qui ne serait pas lié à la clause de révision annuelle des prix susvisée – est également délibérée par le conseil d’administration.</w:t>
      </w:r>
    </w:p>
    <w:p w14:paraId="69C63E7A" w14:textId="77777777" w:rsidR="00217891" w:rsidRPr="00FB6397" w:rsidRDefault="00217891" w:rsidP="002135A7">
      <w:pPr>
        <w:spacing w:after="80" w:line="240" w:lineRule="auto"/>
        <w:jc w:val="both"/>
        <w:rPr>
          <w:rFonts w:ascii="Marianne" w:hAnsi="Marianne"/>
          <w:bCs/>
          <w:sz w:val="20"/>
          <w:szCs w:val="20"/>
        </w:rPr>
      </w:pPr>
      <w:r w:rsidRPr="00FB6397">
        <w:rPr>
          <w:rFonts w:ascii="Marianne" w:hAnsi="Marianne"/>
          <w:bCs/>
          <w:sz w:val="20"/>
          <w:szCs w:val="20"/>
        </w:rPr>
        <w:t>En cas de vote de la délibération :</w:t>
      </w:r>
    </w:p>
    <w:p w14:paraId="7557BA24" w14:textId="77777777" w:rsidR="00217891" w:rsidRPr="00FB6397" w:rsidRDefault="00217891" w:rsidP="002135A7">
      <w:pPr>
        <w:spacing w:after="80" w:line="240" w:lineRule="auto"/>
        <w:jc w:val="both"/>
        <w:rPr>
          <w:rFonts w:ascii="Marianne" w:hAnsi="Marianne"/>
          <w:bCs/>
          <w:sz w:val="20"/>
          <w:szCs w:val="20"/>
        </w:rPr>
      </w:pPr>
      <w:r w:rsidRPr="00FB6397">
        <w:rPr>
          <w:rFonts w:ascii="Marianne" w:hAnsi="Marianne"/>
          <w:bCs/>
          <w:sz w:val="20"/>
          <w:szCs w:val="20"/>
        </w:rPr>
        <w:t>-</w:t>
      </w:r>
      <w:r w:rsidRPr="00FB6397">
        <w:rPr>
          <w:rFonts w:ascii="Marianne" w:hAnsi="Marianne"/>
          <w:bCs/>
          <w:sz w:val="20"/>
          <w:szCs w:val="20"/>
        </w:rPr>
        <w:tab/>
        <w:t>La nouvelle version de l’annexe tarifaire est adressée par courriel au bénéficiaire ;</w:t>
      </w:r>
    </w:p>
    <w:p w14:paraId="418CDF87" w14:textId="78265204" w:rsidR="00217891" w:rsidRDefault="00217891" w:rsidP="002135A7">
      <w:pPr>
        <w:spacing w:after="80" w:line="240" w:lineRule="auto"/>
        <w:jc w:val="both"/>
        <w:rPr>
          <w:rFonts w:ascii="Marianne" w:hAnsi="Marianne"/>
          <w:bCs/>
          <w:sz w:val="20"/>
          <w:szCs w:val="20"/>
        </w:rPr>
      </w:pPr>
      <w:r w:rsidRPr="00FB6397">
        <w:rPr>
          <w:rFonts w:ascii="Marianne" w:hAnsi="Marianne"/>
          <w:bCs/>
          <w:sz w:val="20"/>
          <w:szCs w:val="20"/>
        </w:rPr>
        <w:t>-</w:t>
      </w:r>
      <w:r w:rsidRPr="00FB6397">
        <w:rPr>
          <w:rFonts w:ascii="Marianne" w:hAnsi="Marianne"/>
          <w:bCs/>
          <w:sz w:val="20"/>
          <w:szCs w:val="20"/>
        </w:rPr>
        <w:tab/>
        <w:t xml:space="preserve">Les tarifs </w:t>
      </w:r>
      <w:r>
        <w:rPr>
          <w:rFonts w:ascii="Marianne" w:hAnsi="Marianne"/>
          <w:bCs/>
          <w:sz w:val="20"/>
          <w:szCs w:val="20"/>
        </w:rPr>
        <w:t xml:space="preserve">sont mis à jour dans le SI-G ; </w:t>
      </w:r>
      <w:r w:rsidR="002769D6">
        <w:rPr>
          <w:rFonts w:ascii="Marianne" w:hAnsi="Marianne"/>
          <w:bCs/>
          <w:sz w:val="20"/>
          <w:szCs w:val="20"/>
        </w:rPr>
        <w:t>l</w:t>
      </w:r>
      <w:r w:rsidRPr="00FB6397">
        <w:rPr>
          <w:rFonts w:ascii="Marianne" w:hAnsi="Marianne"/>
          <w:bCs/>
          <w:sz w:val="20"/>
          <w:szCs w:val="20"/>
        </w:rPr>
        <w:t>es modifications des tarifs sont effectives</w:t>
      </w:r>
      <w:r>
        <w:rPr>
          <w:rFonts w:ascii="Marianne" w:hAnsi="Marianne"/>
          <w:bCs/>
          <w:sz w:val="20"/>
          <w:szCs w:val="20"/>
        </w:rPr>
        <w:t xml:space="preserve"> 30 jours</w:t>
      </w:r>
      <w:r w:rsidRPr="00FB6397">
        <w:rPr>
          <w:rFonts w:ascii="Marianne" w:hAnsi="Marianne"/>
          <w:bCs/>
          <w:sz w:val="20"/>
          <w:szCs w:val="20"/>
        </w:rPr>
        <w:t xml:space="preserve"> suivant l’information adressée au bénéficiaire à l’</w:t>
      </w:r>
      <w:r>
        <w:rPr>
          <w:rFonts w:ascii="Marianne" w:hAnsi="Marianne"/>
          <w:bCs/>
          <w:sz w:val="20"/>
          <w:szCs w:val="20"/>
        </w:rPr>
        <w:t>adresse communiquée à l’ACMOSS.</w:t>
      </w:r>
    </w:p>
    <w:p w14:paraId="4032E652" w14:textId="18311747" w:rsidR="007F64D3" w:rsidRDefault="009675A6">
      <w:pPr>
        <w:spacing w:before="240" w:after="120" w:line="240" w:lineRule="auto"/>
        <w:jc w:val="both"/>
        <w:rPr>
          <w:rFonts w:ascii="Marianne" w:hAnsi="Marianne"/>
          <w:b/>
          <w:sz w:val="20"/>
          <w:szCs w:val="20"/>
          <w:u w:val="single"/>
        </w:rPr>
      </w:pPr>
      <w:r>
        <w:rPr>
          <w:rFonts w:ascii="Marianne" w:hAnsi="Marianne"/>
          <w:b/>
          <w:sz w:val="20"/>
          <w:szCs w:val="20"/>
          <w:u w:val="single"/>
        </w:rPr>
        <w:t xml:space="preserve">Article </w:t>
      </w:r>
      <w:r w:rsidR="00562564">
        <w:rPr>
          <w:rFonts w:ascii="Marianne" w:hAnsi="Marianne"/>
          <w:b/>
          <w:sz w:val="20"/>
          <w:szCs w:val="20"/>
          <w:u w:val="single"/>
        </w:rPr>
        <w:t>5.</w:t>
      </w:r>
      <w:r>
        <w:rPr>
          <w:rFonts w:ascii="Marianne" w:hAnsi="Marianne"/>
          <w:b/>
          <w:sz w:val="20"/>
          <w:szCs w:val="20"/>
          <w:u w:val="single"/>
        </w:rPr>
        <w:t xml:space="preserve"> Termes de la présente convention</w:t>
      </w:r>
    </w:p>
    <w:p w14:paraId="7BBAB645" w14:textId="500D26B6" w:rsidR="007F64D3" w:rsidRDefault="00562564">
      <w:pPr>
        <w:spacing w:after="120" w:line="240" w:lineRule="auto"/>
        <w:jc w:val="both"/>
        <w:rPr>
          <w:rFonts w:ascii="Marianne" w:hAnsi="Marianne"/>
          <w:b/>
          <w:bCs/>
          <w:sz w:val="20"/>
          <w:szCs w:val="20"/>
          <w:u w:val="single"/>
        </w:rPr>
      </w:pPr>
      <w:r>
        <w:rPr>
          <w:rFonts w:ascii="Marianne" w:hAnsi="Marianne"/>
          <w:b/>
          <w:bCs/>
          <w:sz w:val="20"/>
          <w:szCs w:val="20"/>
          <w:u w:val="single"/>
        </w:rPr>
        <w:t>5.</w:t>
      </w:r>
      <w:r w:rsidR="009675A6">
        <w:rPr>
          <w:rFonts w:ascii="Marianne" w:hAnsi="Marianne"/>
          <w:b/>
          <w:bCs/>
          <w:sz w:val="20"/>
          <w:szCs w:val="20"/>
          <w:u w:val="single"/>
        </w:rPr>
        <w:t>1 Engagements du Bénéficiaire</w:t>
      </w:r>
    </w:p>
    <w:p w14:paraId="44EF7724" w14:textId="56BCC1CE" w:rsidR="007F64D3" w:rsidRDefault="00562564">
      <w:pPr>
        <w:spacing w:before="120" w:after="120" w:line="240" w:lineRule="auto"/>
        <w:jc w:val="both"/>
        <w:rPr>
          <w:rFonts w:ascii="Marianne" w:hAnsi="Marianne"/>
          <w:b/>
          <w:bCs/>
          <w:sz w:val="20"/>
          <w:szCs w:val="20"/>
        </w:rPr>
      </w:pPr>
      <w:r>
        <w:rPr>
          <w:rFonts w:ascii="Marianne" w:hAnsi="Marianne"/>
          <w:b/>
          <w:bCs/>
          <w:sz w:val="20"/>
          <w:szCs w:val="20"/>
        </w:rPr>
        <w:t>5.</w:t>
      </w:r>
      <w:r w:rsidR="009675A6">
        <w:rPr>
          <w:rFonts w:ascii="Marianne" w:hAnsi="Marianne"/>
          <w:b/>
          <w:bCs/>
          <w:sz w:val="20"/>
          <w:szCs w:val="20"/>
        </w:rPr>
        <w:t xml:space="preserve">1.1 Identification des contacts utiles à la bonne application de la convention </w:t>
      </w:r>
    </w:p>
    <w:p w14:paraId="31BA8682"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Le Bénéficiaire s’engage à fournir, lors de la souscription de la convention et pendant toute sa durée d’application, des informations d’identification exactes et à jour. Ces moyens de contact sont utilisés par l’ACMOSS pour communiquer au Bénéficiaire des informations relatives à son offre de service et aux évolutions qui y seraient apportées. </w:t>
      </w:r>
    </w:p>
    <w:p w14:paraId="5BC6E851" w14:textId="77777777" w:rsidR="007F64D3" w:rsidRDefault="007F64D3">
      <w:pPr>
        <w:spacing w:after="0" w:line="240" w:lineRule="auto"/>
        <w:jc w:val="both"/>
        <w:rPr>
          <w:rFonts w:ascii="Marianne" w:hAnsi="Marianne"/>
          <w:sz w:val="20"/>
          <w:szCs w:val="20"/>
        </w:rPr>
      </w:pPr>
    </w:p>
    <w:p w14:paraId="78CB4304" w14:textId="77777777" w:rsidR="007F64D3" w:rsidRDefault="009675A6">
      <w:pPr>
        <w:spacing w:after="0" w:line="240" w:lineRule="auto"/>
        <w:jc w:val="both"/>
        <w:rPr>
          <w:rFonts w:ascii="Marianne" w:hAnsi="Marianne" w:cstheme="minorHAnsi"/>
          <w:sz w:val="20"/>
          <w:szCs w:val="20"/>
        </w:rPr>
      </w:pPr>
      <w:r>
        <w:rPr>
          <w:rFonts w:ascii="Marianne" w:hAnsi="Marianne"/>
          <w:sz w:val="20"/>
          <w:szCs w:val="20"/>
        </w:rPr>
        <w:t>Le</w:t>
      </w:r>
      <w:r>
        <w:rPr>
          <w:rFonts w:ascii="Marianne" w:hAnsi="Marianne"/>
          <w:b/>
          <w:bCs/>
          <w:sz w:val="20"/>
          <w:szCs w:val="20"/>
        </w:rPr>
        <w:t xml:space="preserve"> </w:t>
      </w:r>
      <w:r>
        <w:rPr>
          <w:rFonts w:ascii="Marianne" w:hAnsi="Marianne"/>
          <w:sz w:val="20"/>
          <w:szCs w:val="20"/>
        </w:rPr>
        <w:t xml:space="preserve">Bénéficiaire s’engage à informer l’ACMOSS, dans un délai de quinze (15) jours, de toute modification de ces informations, et notamment de toute modification de sa domiciliation ou de ses coordonnées bancaires </w:t>
      </w:r>
      <w:r>
        <w:rPr>
          <w:rFonts w:ascii="Marianne" w:hAnsi="Marianne" w:cstheme="minorHAnsi"/>
          <w:sz w:val="20"/>
          <w:szCs w:val="20"/>
        </w:rPr>
        <w:t>lorsqu’il a opté pour un paiement des services du RRF par prélèvement SEPA.</w:t>
      </w:r>
    </w:p>
    <w:p w14:paraId="28D6D742" w14:textId="77777777" w:rsidR="007F64D3" w:rsidRDefault="007F64D3">
      <w:pPr>
        <w:spacing w:after="0" w:line="240" w:lineRule="auto"/>
        <w:jc w:val="both"/>
        <w:rPr>
          <w:rFonts w:ascii="Marianne" w:hAnsi="Marianne" w:cstheme="minorHAnsi"/>
          <w:sz w:val="20"/>
          <w:szCs w:val="20"/>
        </w:rPr>
      </w:pPr>
    </w:p>
    <w:p w14:paraId="550CBA8B" w14:textId="3D32F568" w:rsidR="002135A7" w:rsidRDefault="009675A6">
      <w:pPr>
        <w:spacing w:after="0" w:line="240" w:lineRule="auto"/>
        <w:jc w:val="both"/>
        <w:rPr>
          <w:rFonts w:ascii="Marianne" w:hAnsi="Marianne" w:cstheme="minorHAnsi"/>
          <w:sz w:val="20"/>
          <w:szCs w:val="20"/>
        </w:rPr>
      </w:pPr>
      <w:r>
        <w:rPr>
          <w:rFonts w:ascii="Marianne" w:hAnsi="Marianne" w:cstheme="minorHAnsi"/>
          <w:sz w:val="20"/>
          <w:szCs w:val="20"/>
        </w:rPr>
        <w:t>Le Bénéficiaire est seul responsable de l’exactitude des informations qu’il fournit.</w:t>
      </w:r>
    </w:p>
    <w:p w14:paraId="66FD62C2" w14:textId="77777777" w:rsidR="002135A7" w:rsidRDefault="002135A7">
      <w:pPr>
        <w:spacing w:after="0" w:line="240" w:lineRule="auto"/>
        <w:rPr>
          <w:rFonts w:ascii="Marianne" w:hAnsi="Marianne" w:cstheme="minorHAnsi"/>
          <w:sz w:val="20"/>
          <w:szCs w:val="20"/>
        </w:rPr>
      </w:pPr>
      <w:r>
        <w:rPr>
          <w:rFonts w:ascii="Marianne" w:hAnsi="Marianne" w:cstheme="minorHAnsi"/>
          <w:sz w:val="20"/>
          <w:szCs w:val="20"/>
        </w:rPr>
        <w:br w:type="page"/>
      </w:r>
    </w:p>
    <w:p w14:paraId="645D4FD8" w14:textId="6B95F92E" w:rsidR="007F64D3" w:rsidRDefault="00562564">
      <w:pPr>
        <w:spacing w:before="120" w:after="120" w:line="240" w:lineRule="auto"/>
        <w:jc w:val="both"/>
        <w:rPr>
          <w:rFonts w:ascii="Marianne" w:hAnsi="Marianne"/>
          <w:b/>
          <w:bCs/>
          <w:sz w:val="20"/>
          <w:szCs w:val="20"/>
        </w:rPr>
      </w:pPr>
      <w:r>
        <w:rPr>
          <w:rFonts w:ascii="Marianne" w:hAnsi="Marianne"/>
          <w:b/>
          <w:bCs/>
          <w:sz w:val="20"/>
          <w:szCs w:val="20"/>
        </w:rPr>
        <w:lastRenderedPageBreak/>
        <w:t>5.</w:t>
      </w:r>
      <w:r w:rsidR="009675A6">
        <w:rPr>
          <w:rFonts w:ascii="Marianne" w:hAnsi="Marianne"/>
          <w:b/>
          <w:bCs/>
          <w:sz w:val="20"/>
          <w:szCs w:val="20"/>
        </w:rPr>
        <w:t>1.2 Souscription et utilisation du service</w:t>
      </w:r>
    </w:p>
    <w:p w14:paraId="6ACCFA24"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Le Bénéficiaire s’engage à souscrire les abonnements et équipements mentionnés en annexe de la présente convention. </w:t>
      </w:r>
    </w:p>
    <w:p w14:paraId="54A52DC3" w14:textId="77777777" w:rsidR="007F64D3" w:rsidRDefault="007F64D3">
      <w:pPr>
        <w:spacing w:after="0" w:line="240" w:lineRule="auto"/>
        <w:jc w:val="both"/>
        <w:rPr>
          <w:rFonts w:ascii="Marianne" w:hAnsi="Marianne"/>
          <w:sz w:val="20"/>
          <w:szCs w:val="20"/>
        </w:rPr>
      </w:pPr>
    </w:p>
    <w:p w14:paraId="5FD98740" w14:textId="77777777" w:rsidR="007F64D3" w:rsidRPr="009262AE" w:rsidRDefault="009675A6">
      <w:pPr>
        <w:spacing w:after="0" w:line="240" w:lineRule="auto"/>
        <w:jc w:val="both"/>
        <w:rPr>
          <w:rFonts w:ascii="Marianne" w:hAnsi="Marianne"/>
          <w:sz w:val="20"/>
          <w:szCs w:val="20"/>
        </w:rPr>
      </w:pPr>
      <w:r w:rsidRPr="009262AE">
        <w:rPr>
          <w:rFonts w:ascii="Marianne" w:hAnsi="Marianne"/>
          <w:sz w:val="20"/>
          <w:szCs w:val="20"/>
        </w:rPr>
        <w:t>La commande est effectuée</w:t>
      </w:r>
      <w:r w:rsidRPr="009262AE">
        <w:rPr>
          <w:rFonts w:ascii="Calibri" w:hAnsi="Calibri" w:cs="Calibri"/>
          <w:sz w:val="20"/>
          <w:szCs w:val="20"/>
        </w:rPr>
        <w:t> </w:t>
      </w:r>
      <w:r w:rsidRPr="009262AE">
        <w:rPr>
          <w:rFonts w:ascii="Marianne" w:hAnsi="Marianne"/>
          <w:sz w:val="20"/>
          <w:szCs w:val="20"/>
        </w:rPr>
        <w:t xml:space="preserve">: </w:t>
      </w:r>
    </w:p>
    <w:p w14:paraId="3726944B" w14:textId="77777777" w:rsidR="007F64D3" w:rsidRPr="009262AE" w:rsidRDefault="009675A6">
      <w:pPr>
        <w:spacing w:after="0" w:line="240" w:lineRule="auto"/>
        <w:jc w:val="both"/>
        <w:rPr>
          <w:rFonts w:ascii="Marianne" w:hAnsi="Marianne"/>
          <w:sz w:val="20"/>
          <w:szCs w:val="20"/>
        </w:rPr>
      </w:pPr>
      <w:r w:rsidRPr="009262AE">
        <w:rPr>
          <w:rFonts w:ascii="Marianne" w:hAnsi="Marianne"/>
          <w:sz w:val="20"/>
          <w:szCs w:val="20"/>
        </w:rPr>
        <w:t>-  via le système d’information de gestion du RRF (SIG RRF), en mode nominal</w:t>
      </w:r>
      <w:r w:rsidRPr="009262AE">
        <w:rPr>
          <w:rFonts w:ascii="Calibri" w:hAnsi="Calibri" w:cs="Calibri"/>
          <w:sz w:val="20"/>
          <w:szCs w:val="20"/>
        </w:rPr>
        <w:t> </w:t>
      </w:r>
      <w:r w:rsidRPr="009262AE">
        <w:rPr>
          <w:rFonts w:ascii="Marianne" w:hAnsi="Marianne"/>
          <w:sz w:val="20"/>
          <w:szCs w:val="20"/>
        </w:rPr>
        <w:t>;</w:t>
      </w:r>
    </w:p>
    <w:p w14:paraId="5E13C641" w14:textId="77777777" w:rsidR="007F64D3" w:rsidRPr="009262AE" w:rsidRDefault="009675A6">
      <w:pPr>
        <w:spacing w:after="0" w:line="240" w:lineRule="auto"/>
        <w:jc w:val="both"/>
        <w:rPr>
          <w:rFonts w:ascii="Marianne" w:hAnsi="Marianne"/>
          <w:sz w:val="20"/>
          <w:szCs w:val="20"/>
        </w:rPr>
      </w:pPr>
      <w:r w:rsidRPr="009262AE">
        <w:rPr>
          <w:rFonts w:ascii="Marianne" w:hAnsi="Marianne"/>
          <w:sz w:val="20"/>
          <w:szCs w:val="20"/>
        </w:rPr>
        <w:t xml:space="preserve">-  ou en retournant un bon de commande dûment complété, daté et signé, en mode dégradé. </w:t>
      </w:r>
    </w:p>
    <w:p w14:paraId="37A9909E" w14:textId="77777777" w:rsidR="007F64D3" w:rsidRDefault="007F64D3">
      <w:pPr>
        <w:spacing w:after="0" w:line="240" w:lineRule="auto"/>
        <w:jc w:val="both"/>
        <w:rPr>
          <w:rFonts w:ascii="Marianne" w:hAnsi="Marianne"/>
          <w:sz w:val="20"/>
          <w:szCs w:val="20"/>
        </w:rPr>
      </w:pPr>
    </w:p>
    <w:p w14:paraId="7F1DD18A"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Les équipements inclus dans les abonnements souscrits par le Bénéficiaire sont mis à sa disposition par l’ACMOSS accompagnés d’un bon de livraison qui détaille les matériels livrés. Ce bon de livraison précise les modalités de réclamation en cas d’anomalie. </w:t>
      </w:r>
    </w:p>
    <w:p w14:paraId="35FC9AA9" w14:textId="77777777" w:rsidR="007F64D3" w:rsidRDefault="007F64D3">
      <w:pPr>
        <w:spacing w:after="0" w:line="240" w:lineRule="auto"/>
        <w:jc w:val="both"/>
        <w:rPr>
          <w:rFonts w:ascii="Marianne" w:hAnsi="Marianne"/>
          <w:sz w:val="20"/>
          <w:szCs w:val="20"/>
        </w:rPr>
      </w:pPr>
    </w:p>
    <w:p w14:paraId="36C6253B"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Le Bénéficiaire veille et s’engage à ce que les commandes passées en son nom le soient uniquement par des personnes qu’il a dûment habilitées pour ce faire. </w:t>
      </w:r>
    </w:p>
    <w:p w14:paraId="6A8F081F" w14:textId="77777777" w:rsidR="007F64D3" w:rsidRDefault="007F64D3">
      <w:pPr>
        <w:spacing w:after="0" w:line="240" w:lineRule="auto"/>
        <w:jc w:val="both"/>
        <w:rPr>
          <w:rFonts w:ascii="Marianne" w:hAnsi="Marianne"/>
          <w:b/>
          <w:bCs/>
          <w:strike/>
          <w:color w:val="C9211E"/>
          <w:sz w:val="20"/>
          <w:szCs w:val="20"/>
        </w:rPr>
      </w:pPr>
    </w:p>
    <w:p w14:paraId="0C37763D" w14:textId="77777777" w:rsidR="007F64D3" w:rsidRDefault="009675A6">
      <w:pPr>
        <w:spacing w:after="0" w:line="240" w:lineRule="auto"/>
        <w:jc w:val="both"/>
        <w:rPr>
          <w:rFonts w:ascii="Marianne" w:hAnsi="Marianne"/>
          <w:color w:val="000000" w:themeColor="text1"/>
          <w:sz w:val="20"/>
          <w:szCs w:val="20"/>
        </w:rPr>
      </w:pPr>
      <w:r>
        <w:rPr>
          <w:rFonts w:ascii="Marianne" w:hAnsi="Marianne"/>
          <w:sz w:val="20"/>
          <w:szCs w:val="20"/>
        </w:rPr>
        <w:t xml:space="preserve">Il est responsable de la commande et de la gestion des matériels délivrés aux </w:t>
      </w:r>
      <w:r>
        <w:rPr>
          <w:rFonts w:ascii="Marianne" w:hAnsi="Marianne"/>
          <w:color w:val="000000" w:themeColor="text1"/>
          <w:sz w:val="20"/>
          <w:szCs w:val="20"/>
        </w:rPr>
        <w:t>personnes physiques agissant sous sa responsabilité.</w:t>
      </w:r>
    </w:p>
    <w:p w14:paraId="46BFC7FE" w14:textId="77777777" w:rsidR="007F64D3" w:rsidRDefault="007F64D3">
      <w:pPr>
        <w:spacing w:after="0" w:line="240" w:lineRule="auto"/>
        <w:jc w:val="both"/>
        <w:rPr>
          <w:b/>
          <w:bCs/>
          <w:color w:val="C9211E"/>
        </w:rPr>
      </w:pPr>
    </w:p>
    <w:p w14:paraId="46684034" w14:textId="77777777" w:rsidR="007F64D3" w:rsidRDefault="009675A6">
      <w:pPr>
        <w:spacing w:after="0" w:line="240" w:lineRule="auto"/>
        <w:jc w:val="both"/>
        <w:rPr>
          <w:rFonts w:ascii="Marianne" w:hAnsi="Marianne"/>
          <w:color w:val="000000" w:themeColor="text1"/>
          <w:sz w:val="20"/>
          <w:szCs w:val="20"/>
        </w:rPr>
      </w:pPr>
      <w:r>
        <w:rPr>
          <w:rFonts w:ascii="Marianne" w:hAnsi="Marianne"/>
          <w:color w:val="000000" w:themeColor="text1"/>
          <w:sz w:val="20"/>
          <w:szCs w:val="20"/>
        </w:rPr>
        <w:t>Le Bénéficiaire s’engage à utiliser les services du RRF conformément à l’usage pour lequel ce réseau a été défini. À cet égard, le Bénéficiaire est informé que les communications passées au moyen des équipements et abonnements mis à disposition par l’ACMOSS ne sont autorisées que pour un usage professionnel, non lucratif, non commercial et conforme aux lois et règlements en vigueur.</w:t>
      </w:r>
    </w:p>
    <w:p w14:paraId="2873D812" w14:textId="77777777" w:rsidR="007F64D3" w:rsidRDefault="007F64D3">
      <w:pPr>
        <w:spacing w:after="0" w:line="240" w:lineRule="auto"/>
        <w:jc w:val="both"/>
        <w:rPr>
          <w:rFonts w:ascii="Marianne" w:hAnsi="Marianne"/>
          <w:color w:val="000000" w:themeColor="text1"/>
          <w:sz w:val="20"/>
          <w:szCs w:val="20"/>
        </w:rPr>
      </w:pPr>
    </w:p>
    <w:p w14:paraId="7F34E175" w14:textId="77777777" w:rsidR="007F64D3" w:rsidRDefault="009675A6">
      <w:pPr>
        <w:spacing w:after="0" w:line="240" w:lineRule="auto"/>
        <w:jc w:val="both"/>
        <w:rPr>
          <w:rFonts w:ascii="Marianne" w:hAnsi="Marianne"/>
          <w:color w:val="000000" w:themeColor="text1"/>
          <w:sz w:val="20"/>
          <w:szCs w:val="20"/>
        </w:rPr>
      </w:pPr>
      <w:r>
        <w:rPr>
          <w:rFonts w:ascii="Marianne" w:hAnsi="Marianne"/>
          <w:color w:val="000000" w:themeColor="text1"/>
          <w:sz w:val="20"/>
          <w:szCs w:val="20"/>
        </w:rPr>
        <w:t>Tout usage des services du RRF non conforme à ce qui précède, et, en particulier, tout usage qui serait fait des services du RRF à des fins lucratives ou frauduleuses, constitue un détournement d’usage qui pourra donner lieu à la suspension puis à la résiliation de la convention.</w:t>
      </w:r>
    </w:p>
    <w:p w14:paraId="2ABA4B2D" w14:textId="77777777" w:rsidR="007F64D3" w:rsidRDefault="007F64D3">
      <w:pPr>
        <w:spacing w:after="0" w:line="240" w:lineRule="auto"/>
        <w:jc w:val="both"/>
        <w:rPr>
          <w:rFonts w:ascii="Marianne" w:hAnsi="Marianne"/>
          <w:color w:val="000000" w:themeColor="text1"/>
          <w:sz w:val="20"/>
          <w:szCs w:val="20"/>
        </w:rPr>
      </w:pPr>
    </w:p>
    <w:p w14:paraId="47E2D8FC" w14:textId="77777777" w:rsidR="007F64D3" w:rsidRDefault="009675A6">
      <w:pPr>
        <w:spacing w:after="0" w:line="240" w:lineRule="auto"/>
        <w:jc w:val="both"/>
        <w:rPr>
          <w:rFonts w:ascii="Marianne" w:hAnsi="Marianne"/>
          <w:color w:val="000000" w:themeColor="text1"/>
          <w:sz w:val="20"/>
          <w:szCs w:val="20"/>
        </w:rPr>
      </w:pPr>
      <w:r>
        <w:rPr>
          <w:rFonts w:ascii="Marianne" w:hAnsi="Marianne"/>
          <w:color w:val="000000" w:themeColor="text1"/>
          <w:sz w:val="20"/>
          <w:szCs w:val="20"/>
        </w:rPr>
        <w:t xml:space="preserve">Sauf cas avéré de fraude qui ne saurait lui être imputé, le Bénéficiaire est responsable de l’usage de ses numéro(s) d’appel(s), identifiant(s), mot(s) de passe et plus généralement de toute donnée relative à l’accès aux services du RRF. Le Bénéficiaire s’engage à préserver la confidentialité de ces informations et à la transmettre uniquement à ses membres ou représentants dont le besoin d’en </w:t>
      </w:r>
      <w:r>
        <w:rPr>
          <w:rFonts w:ascii="Marianne" w:hAnsi="Marianne"/>
          <w:sz w:val="20"/>
          <w:szCs w:val="20"/>
        </w:rPr>
        <w:t>connaître</w:t>
      </w:r>
      <w:r>
        <w:rPr>
          <w:rFonts w:ascii="Marianne" w:hAnsi="Marianne"/>
          <w:color w:val="000000" w:themeColor="text1"/>
          <w:sz w:val="20"/>
          <w:szCs w:val="20"/>
        </w:rPr>
        <w:t xml:space="preserve"> est avéré. </w:t>
      </w:r>
    </w:p>
    <w:p w14:paraId="64AB1B01" w14:textId="77777777" w:rsidR="007F64D3" w:rsidRDefault="009675A6">
      <w:pPr>
        <w:spacing w:after="0" w:line="240" w:lineRule="auto"/>
        <w:jc w:val="both"/>
        <w:rPr>
          <w:rFonts w:ascii="Marianne" w:hAnsi="Marianne" w:cstheme="minorHAnsi"/>
          <w:sz w:val="20"/>
          <w:szCs w:val="20"/>
        </w:rPr>
      </w:pPr>
      <w:r>
        <w:rPr>
          <w:rFonts w:ascii="Marianne" w:hAnsi="Marianne"/>
          <w:color w:val="000000" w:themeColor="text1"/>
          <w:sz w:val="20"/>
          <w:szCs w:val="20"/>
        </w:rPr>
        <w:t xml:space="preserve">L’ACMOSS ne saurait être responsable des </w:t>
      </w:r>
      <w:r>
        <w:rPr>
          <w:rFonts w:ascii="Marianne" w:hAnsi="Marianne" w:cstheme="minorHAnsi"/>
          <w:sz w:val="20"/>
          <w:szCs w:val="20"/>
        </w:rPr>
        <w:t>conséquences que pourrait avoir toute divulgation par le Bénéficiaire de ces codes et/ou identifiant à un tiers non légitime.</w:t>
      </w:r>
    </w:p>
    <w:p w14:paraId="1337DEF1" w14:textId="77777777" w:rsidR="007F64D3" w:rsidRDefault="007F64D3">
      <w:pPr>
        <w:spacing w:after="0" w:line="240" w:lineRule="auto"/>
        <w:jc w:val="both"/>
        <w:rPr>
          <w:rFonts w:ascii="Marianne" w:hAnsi="Marianne" w:cstheme="minorHAnsi"/>
          <w:sz w:val="20"/>
          <w:szCs w:val="20"/>
        </w:rPr>
      </w:pPr>
    </w:p>
    <w:p w14:paraId="61707467" w14:textId="77777777" w:rsidR="007F64D3" w:rsidRDefault="009675A6">
      <w:pPr>
        <w:spacing w:after="0" w:line="240" w:lineRule="auto"/>
        <w:jc w:val="both"/>
        <w:rPr>
          <w:rFonts w:ascii="Marianne" w:hAnsi="Marianne" w:cstheme="minorHAnsi"/>
          <w:sz w:val="20"/>
          <w:szCs w:val="20"/>
        </w:rPr>
      </w:pPr>
      <w:r>
        <w:rPr>
          <w:rFonts w:ascii="Marianne" w:hAnsi="Marianne" w:cstheme="minorHAnsi"/>
          <w:sz w:val="20"/>
          <w:szCs w:val="20"/>
        </w:rPr>
        <w:t>Le Bénéficiaire est informé qu’il est responsable de tout préjudice causé par lui-même à l’ACMOSS ou à des tiers du fait de son utilisation des services du RRF. Le Bénéficiaire est responsable des faits, agissements ou omissions de ses utilisateurs, dans le cadre et en dehors de leurs fonctions, notamment en cas d’utilisation excessive ou abusive des services de l’ACMOSS.</w:t>
      </w:r>
    </w:p>
    <w:p w14:paraId="322E7DBE" w14:textId="77777777" w:rsidR="007F64D3" w:rsidRDefault="007F64D3">
      <w:pPr>
        <w:spacing w:after="0" w:line="240" w:lineRule="auto"/>
        <w:jc w:val="both"/>
        <w:rPr>
          <w:rFonts w:ascii="Marianne" w:hAnsi="Marianne" w:cstheme="minorHAnsi"/>
          <w:sz w:val="20"/>
          <w:szCs w:val="20"/>
        </w:rPr>
      </w:pPr>
    </w:p>
    <w:p w14:paraId="3C9AB232" w14:textId="77777777" w:rsidR="007F64D3" w:rsidRDefault="009675A6">
      <w:pPr>
        <w:spacing w:after="0" w:line="240" w:lineRule="auto"/>
        <w:jc w:val="both"/>
        <w:rPr>
          <w:rFonts w:ascii="Marianne" w:hAnsi="Marianne" w:cstheme="minorHAnsi"/>
          <w:sz w:val="20"/>
          <w:szCs w:val="20"/>
        </w:rPr>
      </w:pPr>
      <w:r>
        <w:rPr>
          <w:rFonts w:ascii="Marianne" w:hAnsi="Marianne" w:cstheme="minorHAnsi"/>
          <w:sz w:val="20"/>
          <w:szCs w:val="20"/>
        </w:rPr>
        <w:t>Notamment, le Bénéficiaire est entièrement responsable de tout acte ou omission de ses utilisateurs en contravention aux droits d’auteur attachés aux logiciels mis à sa disposition.</w:t>
      </w:r>
    </w:p>
    <w:p w14:paraId="116BDA80" w14:textId="7319AA34" w:rsidR="007F64D3" w:rsidRDefault="007F64D3">
      <w:pPr>
        <w:spacing w:after="0" w:line="240" w:lineRule="auto"/>
        <w:rPr>
          <w:rFonts w:ascii="Marianne" w:hAnsi="Marianne"/>
          <w:b/>
          <w:bCs/>
          <w:sz w:val="20"/>
          <w:szCs w:val="20"/>
        </w:rPr>
      </w:pPr>
    </w:p>
    <w:p w14:paraId="3AA37424" w14:textId="0A5A189A" w:rsidR="00C20267" w:rsidRDefault="00C20267">
      <w:pPr>
        <w:spacing w:after="0" w:line="240" w:lineRule="auto"/>
        <w:rPr>
          <w:rFonts w:ascii="Marianne" w:hAnsi="Marianne"/>
          <w:b/>
          <w:bCs/>
          <w:sz w:val="20"/>
          <w:szCs w:val="20"/>
        </w:rPr>
      </w:pPr>
    </w:p>
    <w:p w14:paraId="3D6E8E68" w14:textId="58BD5D01" w:rsidR="002135A7" w:rsidRDefault="002135A7">
      <w:pPr>
        <w:spacing w:after="0" w:line="240" w:lineRule="auto"/>
        <w:rPr>
          <w:rFonts w:ascii="Marianne" w:hAnsi="Marianne"/>
          <w:b/>
          <w:bCs/>
          <w:sz w:val="20"/>
          <w:szCs w:val="20"/>
        </w:rPr>
      </w:pPr>
      <w:r>
        <w:rPr>
          <w:rFonts w:ascii="Marianne" w:hAnsi="Marianne"/>
          <w:b/>
          <w:bCs/>
          <w:sz w:val="20"/>
          <w:szCs w:val="20"/>
        </w:rPr>
        <w:br w:type="page"/>
      </w:r>
    </w:p>
    <w:p w14:paraId="73A5D377" w14:textId="77777777" w:rsidR="00C20267" w:rsidRDefault="00C20267">
      <w:pPr>
        <w:spacing w:after="0" w:line="240" w:lineRule="auto"/>
        <w:rPr>
          <w:rFonts w:ascii="Marianne" w:hAnsi="Marianne"/>
          <w:b/>
          <w:bCs/>
          <w:sz w:val="20"/>
          <w:szCs w:val="20"/>
        </w:rPr>
      </w:pPr>
    </w:p>
    <w:p w14:paraId="71AA24C2" w14:textId="5C41EA10" w:rsidR="007F64D3" w:rsidRDefault="00562564">
      <w:pPr>
        <w:spacing w:before="120" w:after="120" w:line="240" w:lineRule="auto"/>
        <w:jc w:val="both"/>
        <w:rPr>
          <w:rFonts w:ascii="Marianne" w:hAnsi="Marianne"/>
          <w:b/>
          <w:bCs/>
          <w:sz w:val="20"/>
          <w:szCs w:val="20"/>
        </w:rPr>
      </w:pPr>
      <w:r>
        <w:rPr>
          <w:rFonts w:ascii="Marianne" w:hAnsi="Marianne"/>
          <w:b/>
          <w:bCs/>
          <w:sz w:val="20"/>
          <w:szCs w:val="20"/>
        </w:rPr>
        <w:t>5.</w:t>
      </w:r>
      <w:r w:rsidR="009675A6">
        <w:rPr>
          <w:rFonts w:ascii="Marianne" w:hAnsi="Marianne"/>
          <w:b/>
          <w:bCs/>
          <w:sz w:val="20"/>
          <w:szCs w:val="20"/>
        </w:rPr>
        <w:t>1.3 Utilisation professionnelle des services de l’ACMOSS</w:t>
      </w:r>
    </w:p>
    <w:p w14:paraId="27511286" w14:textId="77777777" w:rsidR="007F64D3" w:rsidRDefault="009675A6">
      <w:pPr>
        <w:spacing w:after="0" w:line="240" w:lineRule="auto"/>
        <w:jc w:val="both"/>
        <w:rPr>
          <w:rFonts w:ascii="Marianne" w:hAnsi="Marianne" w:cstheme="minorHAnsi"/>
          <w:sz w:val="20"/>
          <w:szCs w:val="20"/>
        </w:rPr>
      </w:pPr>
      <w:r>
        <w:rPr>
          <w:rFonts w:ascii="Marianne" w:hAnsi="Marianne" w:cstheme="minorHAnsi"/>
          <w:sz w:val="20"/>
          <w:szCs w:val="20"/>
        </w:rPr>
        <w:t xml:space="preserve">Le Bénéficiaire s'engage à une utilisation professionnelle, raisonnable et non abusive des services de l’ACMOSS. Il veille à ce que les utilisateurs des terminaux RRF placés sous sa responsabilité se conforment à cette exigence. Notamment, les mécanismes de priorisation et d’itinérance nationale mis en place par l’ACMOSS ne sauraient être utilisés à des fins privées puisqu’ils ne sont justifiés qu’en raison de la nature des missions de sécurité et de secours auxquelles les services utilisateurs du RRF contribuent. </w:t>
      </w:r>
    </w:p>
    <w:p w14:paraId="6C4075D2" w14:textId="77777777" w:rsidR="007F64D3" w:rsidRDefault="007F64D3">
      <w:pPr>
        <w:spacing w:after="0" w:line="240" w:lineRule="auto"/>
        <w:jc w:val="both"/>
        <w:rPr>
          <w:rFonts w:ascii="Marianne" w:hAnsi="Marianne" w:cstheme="minorHAnsi"/>
          <w:sz w:val="20"/>
          <w:szCs w:val="20"/>
        </w:rPr>
      </w:pPr>
    </w:p>
    <w:p w14:paraId="7FF4DCA4" w14:textId="77777777" w:rsidR="007F64D3" w:rsidRDefault="009675A6">
      <w:pPr>
        <w:spacing w:after="0" w:line="240" w:lineRule="auto"/>
        <w:jc w:val="both"/>
        <w:rPr>
          <w:rFonts w:ascii="Marianne" w:hAnsi="Marianne" w:cstheme="minorHAnsi"/>
          <w:sz w:val="20"/>
          <w:szCs w:val="20"/>
        </w:rPr>
      </w:pPr>
      <w:r>
        <w:rPr>
          <w:rFonts w:ascii="Marianne" w:hAnsi="Marianne" w:cstheme="minorHAnsi"/>
          <w:sz w:val="20"/>
          <w:szCs w:val="20"/>
        </w:rPr>
        <w:t>Une consommation d’appels voix, SMS ou MMS anormalement élevée, s’il est établi qu’elle est non conforme à une utilisation professionnelle des services de l’ACMOSS</w:t>
      </w:r>
      <w:r>
        <w:rPr>
          <w:rFonts w:cs="Calibri"/>
          <w:sz w:val="20"/>
          <w:szCs w:val="20"/>
        </w:rPr>
        <w:t>,</w:t>
      </w:r>
      <w:r>
        <w:rPr>
          <w:rFonts w:ascii="Marianne" w:hAnsi="Marianne" w:cstheme="minorHAnsi"/>
          <w:sz w:val="20"/>
          <w:szCs w:val="20"/>
        </w:rPr>
        <w:t xml:space="preserve"> pourra être considérée comme un abus. Dans une telle situation, l’ACMOSS se réserve le droit de résilier les lignes litigieuses.</w:t>
      </w:r>
    </w:p>
    <w:p w14:paraId="6FC17A62" w14:textId="77777777" w:rsidR="007F64D3" w:rsidRDefault="007F64D3">
      <w:pPr>
        <w:spacing w:after="0" w:line="240" w:lineRule="auto"/>
        <w:jc w:val="both"/>
        <w:rPr>
          <w:rFonts w:ascii="Marianne" w:hAnsi="Marianne" w:cstheme="minorHAnsi"/>
          <w:sz w:val="20"/>
          <w:szCs w:val="20"/>
        </w:rPr>
      </w:pPr>
    </w:p>
    <w:p w14:paraId="6C80F6B6" w14:textId="77777777" w:rsidR="007F64D3" w:rsidRDefault="009675A6">
      <w:pPr>
        <w:spacing w:after="0" w:line="240" w:lineRule="auto"/>
        <w:jc w:val="both"/>
        <w:rPr>
          <w:rFonts w:ascii="Marianne" w:hAnsi="Marianne" w:cstheme="minorHAnsi"/>
          <w:sz w:val="20"/>
          <w:szCs w:val="20"/>
        </w:rPr>
      </w:pPr>
      <w:r>
        <w:rPr>
          <w:rFonts w:ascii="Marianne" w:hAnsi="Marianne" w:cstheme="minorHAnsi"/>
          <w:sz w:val="20"/>
          <w:szCs w:val="20"/>
        </w:rPr>
        <w:t>Afin de prévenir une telle situation, le Bénéficiaire doit veiller à ce que les utilisateurs placés sous son autorité se conforment aux conditions d'utilisation définies par l’ACMOSS. À cet effet, le Bénéficiaire s’engage à faire signer par les utilisateurs relevant de son autorité une charte d’utilisation disposant des règles d’emploi du RRF et les limites à son usage.</w:t>
      </w:r>
    </w:p>
    <w:p w14:paraId="65AF39DF" w14:textId="77777777" w:rsidR="00084849" w:rsidRDefault="00084849">
      <w:pPr>
        <w:spacing w:after="120" w:line="240" w:lineRule="auto"/>
        <w:jc w:val="both"/>
        <w:rPr>
          <w:rFonts w:ascii="Marianne" w:hAnsi="Marianne"/>
          <w:b/>
          <w:bCs/>
          <w:sz w:val="20"/>
          <w:szCs w:val="20"/>
        </w:rPr>
      </w:pPr>
    </w:p>
    <w:p w14:paraId="659D32A9" w14:textId="751F2FC4" w:rsidR="007F64D3" w:rsidRDefault="00562564">
      <w:pPr>
        <w:spacing w:after="120" w:line="240" w:lineRule="auto"/>
        <w:jc w:val="both"/>
        <w:rPr>
          <w:rFonts w:ascii="Marianne" w:hAnsi="Marianne"/>
          <w:b/>
          <w:bCs/>
          <w:sz w:val="20"/>
          <w:szCs w:val="20"/>
          <w:u w:val="single"/>
        </w:rPr>
      </w:pPr>
      <w:r>
        <w:rPr>
          <w:rFonts w:ascii="Marianne" w:hAnsi="Marianne"/>
          <w:b/>
          <w:bCs/>
          <w:sz w:val="20"/>
          <w:szCs w:val="20"/>
          <w:u w:val="single"/>
        </w:rPr>
        <w:t>5.</w:t>
      </w:r>
      <w:r w:rsidR="009675A6">
        <w:rPr>
          <w:rFonts w:ascii="Marianne" w:hAnsi="Marianne"/>
          <w:b/>
          <w:bCs/>
          <w:sz w:val="20"/>
          <w:szCs w:val="20"/>
          <w:u w:val="single"/>
        </w:rPr>
        <w:t>2 Engagements de l’ACMOSS</w:t>
      </w:r>
    </w:p>
    <w:p w14:paraId="5AAD70EF" w14:textId="77777777" w:rsidR="007F64D3" w:rsidRDefault="009675A6">
      <w:pPr>
        <w:spacing w:after="0" w:line="240" w:lineRule="auto"/>
        <w:jc w:val="both"/>
        <w:rPr>
          <w:rFonts w:ascii="Marianne" w:hAnsi="Marianne"/>
          <w:sz w:val="20"/>
          <w:szCs w:val="20"/>
        </w:rPr>
      </w:pPr>
      <w:r>
        <w:rPr>
          <w:rFonts w:ascii="Marianne" w:hAnsi="Marianne"/>
          <w:sz w:val="20"/>
          <w:szCs w:val="20"/>
        </w:rPr>
        <w:t>L’ACMOSS s’engage à fournir au Bénéficiaire un accès optimal au service du réseau de communications objet de cette convention.</w:t>
      </w:r>
    </w:p>
    <w:p w14:paraId="4AD25E1C" w14:textId="508D48BC" w:rsidR="007F64D3" w:rsidRDefault="00562564">
      <w:pPr>
        <w:spacing w:before="120" w:after="120" w:line="240" w:lineRule="auto"/>
        <w:jc w:val="both"/>
        <w:rPr>
          <w:rFonts w:ascii="Marianne" w:hAnsi="Marianne"/>
          <w:b/>
          <w:bCs/>
          <w:sz w:val="20"/>
          <w:szCs w:val="20"/>
        </w:rPr>
      </w:pPr>
      <w:r>
        <w:rPr>
          <w:rFonts w:ascii="Marianne" w:hAnsi="Marianne"/>
          <w:b/>
          <w:bCs/>
          <w:sz w:val="20"/>
          <w:szCs w:val="20"/>
        </w:rPr>
        <w:t>5.</w:t>
      </w:r>
      <w:r w:rsidR="009675A6">
        <w:rPr>
          <w:rFonts w:ascii="Marianne" w:hAnsi="Marianne"/>
          <w:b/>
          <w:bCs/>
          <w:sz w:val="20"/>
          <w:szCs w:val="20"/>
        </w:rPr>
        <w:t>2.1 Niveau de qualité de service</w:t>
      </w:r>
    </w:p>
    <w:p w14:paraId="0371377C" w14:textId="77777777" w:rsidR="007F64D3" w:rsidRDefault="009675A6">
      <w:pPr>
        <w:spacing w:after="0" w:line="240" w:lineRule="auto"/>
        <w:jc w:val="both"/>
        <w:rPr>
          <w:rFonts w:ascii="Marianne" w:hAnsi="Marianne"/>
          <w:sz w:val="20"/>
          <w:szCs w:val="20"/>
        </w:rPr>
      </w:pPr>
      <w:r>
        <w:rPr>
          <w:rFonts w:ascii="Marianne" w:hAnsi="Marianne"/>
          <w:sz w:val="20"/>
          <w:szCs w:val="20"/>
        </w:rPr>
        <w:t>L'ACMOSS prend les mesures nécessaires au maintien de la continuité et de la qualité des services du RRF.</w:t>
      </w:r>
    </w:p>
    <w:p w14:paraId="296A4553" w14:textId="77777777" w:rsidR="007F64D3" w:rsidRDefault="007F64D3">
      <w:pPr>
        <w:spacing w:after="0" w:line="240" w:lineRule="auto"/>
        <w:jc w:val="both"/>
        <w:rPr>
          <w:rFonts w:ascii="Marianne" w:hAnsi="Marianne"/>
          <w:sz w:val="20"/>
          <w:szCs w:val="20"/>
        </w:rPr>
      </w:pPr>
    </w:p>
    <w:p w14:paraId="6CF23A3F"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L’ACMOSS garantit au Bénéficiaire au travers de l’utilisation de l’application de communication pour missions critiques (MCX) </w:t>
      </w:r>
      <w:proofErr w:type="spellStart"/>
      <w:r>
        <w:rPr>
          <w:rFonts w:ascii="Marianne" w:hAnsi="Marianne"/>
          <w:sz w:val="20"/>
          <w:szCs w:val="20"/>
        </w:rPr>
        <w:t>Syrius</w:t>
      </w:r>
      <w:proofErr w:type="spellEnd"/>
      <w:r>
        <w:rPr>
          <w:rFonts w:ascii="Marianne" w:hAnsi="Marianne"/>
          <w:sz w:val="20"/>
          <w:szCs w:val="20"/>
        </w:rPr>
        <w:t>, un accès priorisé sur l’ensemble du territoire de la France métropolitaine aux réseaux radioélectriques des deux opérateurs mobiles français retenus dans le cadre du marché public RRF.</w:t>
      </w:r>
    </w:p>
    <w:p w14:paraId="23B16C76" w14:textId="77777777" w:rsidR="007F64D3" w:rsidRDefault="007F64D3">
      <w:pPr>
        <w:spacing w:after="0" w:line="240" w:lineRule="auto"/>
        <w:jc w:val="both"/>
        <w:rPr>
          <w:rFonts w:ascii="Marianne" w:hAnsi="Marianne"/>
          <w:sz w:val="20"/>
          <w:szCs w:val="20"/>
        </w:rPr>
      </w:pPr>
    </w:p>
    <w:p w14:paraId="689AC228"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L'ACMOSS s'engage à faire appliquer les clauses prévues dans le cadre du marché RRF aux prestataires industriels et télécoms impliqués dans la mise en œuvre opérationnelle du RRF. </w:t>
      </w:r>
    </w:p>
    <w:p w14:paraId="141769D3"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Ces clauses prévoient les obligations suivantes : </w:t>
      </w:r>
    </w:p>
    <w:p w14:paraId="61438FB4" w14:textId="77777777" w:rsidR="007F64D3" w:rsidRDefault="007F64D3">
      <w:pPr>
        <w:spacing w:after="0" w:line="240" w:lineRule="auto"/>
        <w:jc w:val="both"/>
        <w:rPr>
          <w:rFonts w:ascii="Marianne" w:hAnsi="Marianne"/>
          <w:sz w:val="20"/>
          <w:szCs w:val="20"/>
        </w:rPr>
      </w:pPr>
    </w:p>
    <w:p w14:paraId="77ECD43D" w14:textId="77777777" w:rsidR="007F64D3" w:rsidRDefault="009675A6">
      <w:pPr>
        <w:pStyle w:val="Paragraphedeliste"/>
        <w:numPr>
          <w:ilvl w:val="0"/>
          <w:numId w:val="3"/>
        </w:numPr>
        <w:spacing w:after="0" w:line="240" w:lineRule="auto"/>
        <w:rPr>
          <w:rFonts w:ascii="Marianne" w:hAnsi="Marianne"/>
          <w:b/>
          <w:bCs/>
          <w:sz w:val="20"/>
          <w:szCs w:val="20"/>
          <w:u w:val="single"/>
        </w:rPr>
      </w:pPr>
      <w:r>
        <w:rPr>
          <w:rFonts w:ascii="Marianne" w:hAnsi="Marianne"/>
          <w:b/>
          <w:bCs/>
          <w:sz w:val="20"/>
          <w:szCs w:val="20"/>
          <w:u w:val="single"/>
        </w:rPr>
        <w:t>Taux de disponibilités des services de communication du RRF</w:t>
      </w:r>
      <w:r>
        <w:rPr>
          <w:rFonts w:cs="Calibri"/>
          <w:b/>
          <w:bCs/>
          <w:sz w:val="20"/>
          <w:szCs w:val="20"/>
          <w:u w:val="single"/>
        </w:rPr>
        <w:t> </w:t>
      </w:r>
      <w:r>
        <w:rPr>
          <w:rFonts w:ascii="Marianne" w:hAnsi="Marianne"/>
          <w:b/>
          <w:bCs/>
          <w:sz w:val="20"/>
          <w:szCs w:val="20"/>
          <w:u w:val="single"/>
        </w:rPr>
        <w:t>:</w:t>
      </w:r>
    </w:p>
    <w:p w14:paraId="53971EEC" w14:textId="77777777" w:rsidR="007F64D3" w:rsidRDefault="009675A6">
      <w:pPr>
        <w:numPr>
          <w:ilvl w:val="0"/>
          <w:numId w:val="2"/>
        </w:numPr>
        <w:spacing w:after="0" w:line="240" w:lineRule="auto"/>
        <w:ind w:left="1440"/>
        <w:rPr>
          <w:rFonts w:ascii="Marianne" w:hAnsi="Marianne"/>
          <w:sz w:val="20"/>
          <w:szCs w:val="20"/>
        </w:rPr>
      </w:pPr>
      <w:r>
        <w:rPr>
          <w:rFonts w:ascii="Marianne" w:hAnsi="Marianne"/>
          <w:sz w:val="20"/>
          <w:szCs w:val="20"/>
        </w:rPr>
        <w:t>Service MCX : 99,99 % [temps d’indisponibilité cumulé inférieur à cinq (5) minutes et vingt-six (26) secondes par an] ;</w:t>
      </w:r>
    </w:p>
    <w:p w14:paraId="678A19D3" w14:textId="77777777" w:rsidR="007F64D3" w:rsidRDefault="009675A6">
      <w:pPr>
        <w:numPr>
          <w:ilvl w:val="0"/>
          <w:numId w:val="2"/>
        </w:numPr>
        <w:spacing w:after="0" w:line="240" w:lineRule="auto"/>
        <w:ind w:left="1440"/>
        <w:rPr>
          <w:rFonts w:ascii="Marianne" w:hAnsi="Marianne"/>
          <w:sz w:val="20"/>
          <w:szCs w:val="20"/>
        </w:rPr>
      </w:pPr>
      <w:r>
        <w:rPr>
          <w:rFonts w:ascii="Marianne" w:hAnsi="Marianne"/>
          <w:sz w:val="20"/>
          <w:szCs w:val="20"/>
        </w:rPr>
        <w:t>Service communications multimédias : 99,95 % [(quatre (4) heures et trente (30) minutes par an] ;</w:t>
      </w:r>
    </w:p>
    <w:p w14:paraId="380DA88B" w14:textId="77777777" w:rsidR="007F64D3" w:rsidRDefault="009675A6">
      <w:pPr>
        <w:numPr>
          <w:ilvl w:val="0"/>
          <w:numId w:val="2"/>
        </w:numPr>
        <w:spacing w:after="0" w:line="240" w:lineRule="auto"/>
        <w:ind w:left="1440"/>
        <w:rPr>
          <w:rFonts w:ascii="Marianne" w:hAnsi="Marianne"/>
          <w:sz w:val="20"/>
          <w:szCs w:val="20"/>
        </w:rPr>
      </w:pPr>
      <w:r>
        <w:rPr>
          <w:rFonts w:ascii="Marianne" w:hAnsi="Marianne"/>
          <w:sz w:val="20"/>
          <w:szCs w:val="20"/>
        </w:rPr>
        <w:t>Service IP sécurisé : 99,5 %.</w:t>
      </w:r>
    </w:p>
    <w:p w14:paraId="7F079DC1" w14:textId="77444361" w:rsidR="00CE5B87" w:rsidRDefault="00CE5B87">
      <w:pPr>
        <w:spacing w:after="0" w:line="240" w:lineRule="auto"/>
        <w:rPr>
          <w:rFonts w:ascii="Marianne" w:hAnsi="Marianne"/>
          <w:b/>
          <w:bCs/>
          <w:sz w:val="20"/>
          <w:szCs w:val="20"/>
          <w:u w:val="single"/>
        </w:rPr>
      </w:pPr>
      <w:r>
        <w:rPr>
          <w:rFonts w:ascii="Marianne" w:hAnsi="Marianne"/>
          <w:b/>
          <w:bCs/>
          <w:sz w:val="20"/>
          <w:szCs w:val="20"/>
          <w:u w:val="single"/>
        </w:rPr>
        <w:br w:type="page"/>
      </w:r>
    </w:p>
    <w:p w14:paraId="10D9CFCF" w14:textId="77777777" w:rsidR="007F64D3" w:rsidRDefault="007F64D3">
      <w:pPr>
        <w:spacing w:after="0" w:line="240" w:lineRule="auto"/>
        <w:rPr>
          <w:rFonts w:ascii="Marianne" w:hAnsi="Marianne"/>
          <w:b/>
          <w:bCs/>
          <w:sz w:val="20"/>
          <w:szCs w:val="20"/>
          <w:u w:val="single"/>
        </w:rPr>
      </w:pPr>
    </w:p>
    <w:p w14:paraId="623BFD55" w14:textId="3440DB9E" w:rsidR="007F64D3" w:rsidRPr="00CE5B87" w:rsidRDefault="009675A6" w:rsidP="00CE5B87">
      <w:pPr>
        <w:pStyle w:val="Paragraphedeliste"/>
        <w:numPr>
          <w:ilvl w:val="0"/>
          <w:numId w:val="3"/>
        </w:numPr>
        <w:spacing w:after="0" w:line="240" w:lineRule="auto"/>
        <w:rPr>
          <w:rFonts w:ascii="Marianne" w:hAnsi="Marianne"/>
          <w:b/>
          <w:bCs/>
          <w:sz w:val="20"/>
          <w:szCs w:val="20"/>
          <w:u w:val="single"/>
        </w:rPr>
      </w:pPr>
      <w:r w:rsidRPr="00CE5B87">
        <w:rPr>
          <w:rFonts w:ascii="Marianne" w:hAnsi="Marianne"/>
          <w:b/>
          <w:bCs/>
          <w:sz w:val="20"/>
          <w:szCs w:val="20"/>
          <w:u w:val="single"/>
        </w:rPr>
        <w:t>Temps d'intervention et de rétablissement de services en cas d’incident</w:t>
      </w:r>
      <w:r w:rsidRPr="00CE5B87">
        <w:rPr>
          <w:rFonts w:cs="Calibri"/>
          <w:b/>
          <w:bCs/>
          <w:sz w:val="20"/>
          <w:szCs w:val="20"/>
          <w:u w:val="single"/>
        </w:rPr>
        <w:t> </w:t>
      </w:r>
      <w:r w:rsidRPr="00CE5B87">
        <w:rPr>
          <w:rFonts w:ascii="Marianne" w:hAnsi="Marianne"/>
          <w:b/>
          <w:bCs/>
          <w:sz w:val="20"/>
          <w:szCs w:val="20"/>
          <w:u w:val="single"/>
        </w:rPr>
        <w:t>:</w:t>
      </w:r>
    </w:p>
    <w:p w14:paraId="32728869" w14:textId="77777777" w:rsidR="007F64D3" w:rsidRDefault="007F64D3">
      <w:pPr>
        <w:spacing w:after="0" w:line="240" w:lineRule="auto"/>
        <w:rPr>
          <w:rFonts w:ascii="Marianne" w:hAnsi="Marianne"/>
          <w:b/>
          <w:bCs/>
          <w:sz w:val="20"/>
          <w:szCs w:val="20"/>
          <w:u w:val="single"/>
        </w:rPr>
      </w:pPr>
    </w:p>
    <w:tbl>
      <w:tblPr>
        <w:tblW w:w="10258" w:type="dxa"/>
        <w:tblInd w:w="-11" w:type="dxa"/>
        <w:tblLayout w:type="fixed"/>
        <w:tblLook w:val="04A0" w:firstRow="1" w:lastRow="0" w:firstColumn="1" w:lastColumn="0" w:noHBand="0" w:noVBand="1"/>
      </w:tblPr>
      <w:tblGrid>
        <w:gridCol w:w="1137"/>
        <w:gridCol w:w="4308"/>
        <w:gridCol w:w="1132"/>
        <w:gridCol w:w="1268"/>
        <w:gridCol w:w="1335"/>
        <w:gridCol w:w="1078"/>
      </w:tblGrid>
      <w:tr w:rsidR="007F64D3" w14:paraId="307C81E5" w14:textId="77777777">
        <w:trPr>
          <w:tblHeader/>
        </w:trPr>
        <w:tc>
          <w:tcPr>
            <w:tcW w:w="1136" w:type="dxa"/>
            <w:tcBorders>
              <w:top w:val="single" w:sz="8" w:space="0" w:color="000000"/>
              <w:left w:val="single" w:sz="8" w:space="0" w:color="000000"/>
              <w:bottom w:val="single" w:sz="8" w:space="0" w:color="000000"/>
              <w:right w:val="single" w:sz="8" w:space="0" w:color="000000"/>
            </w:tcBorders>
            <w:shd w:val="clear" w:color="auto" w:fill="000000" w:themeFill="text1"/>
          </w:tcPr>
          <w:p w14:paraId="6EE7F883" w14:textId="77777777" w:rsidR="007F64D3" w:rsidRDefault="009675A6">
            <w:pPr>
              <w:widowControl w:val="0"/>
              <w:spacing w:after="0" w:line="240" w:lineRule="auto"/>
              <w:jc w:val="center"/>
              <w:rPr>
                <w:rFonts w:ascii="Marianne" w:eastAsia="Times New Roman" w:hAnsi="Marianne" w:cs="Arial"/>
                <w:b/>
                <w:bCs/>
                <w:color w:val="FFFFFF" w:themeColor="background1"/>
                <w:sz w:val="18"/>
                <w:szCs w:val="18"/>
                <w:lang w:eastAsia="fr-FR"/>
              </w:rPr>
            </w:pPr>
            <w:r>
              <w:rPr>
                <w:rFonts w:ascii="Marianne" w:eastAsia="Times New Roman" w:hAnsi="Marianne" w:cs="Arial"/>
                <w:b/>
                <w:bCs/>
                <w:color w:val="FFFFFF" w:themeColor="background1"/>
                <w:sz w:val="18"/>
                <w:szCs w:val="18"/>
                <w:lang w:eastAsia="fr-FR"/>
              </w:rPr>
              <w:t>Niveau de gravité</w:t>
            </w:r>
          </w:p>
        </w:tc>
        <w:tc>
          <w:tcPr>
            <w:tcW w:w="4308" w:type="dxa"/>
            <w:tcBorders>
              <w:top w:val="single" w:sz="8" w:space="0" w:color="000000"/>
              <w:bottom w:val="single" w:sz="8" w:space="0" w:color="000000"/>
              <w:right w:val="single" w:sz="8" w:space="0" w:color="000000"/>
            </w:tcBorders>
            <w:shd w:val="clear" w:color="auto" w:fill="000000" w:themeFill="text1"/>
          </w:tcPr>
          <w:p w14:paraId="5435A7A9" w14:textId="77777777" w:rsidR="007F64D3" w:rsidRDefault="009675A6">
            <w:pPr>
              <w:widowControl w:val="0"/>
              <w:spacing w:after="0" w:line="240" w:lineRule="auto"/>
              <w:jc w:val="center"/>
              <w:rPr>
                <w:rFonts w:ascii="Marianne" w:eastAsia="Times New Roman" w:hAnsi="Marianne" w:cs="Arial"/>
                <w:b/>
                <w:bCs/>
                <w:color w:val="FFFFFF" w:themeColor="background1"/>
                <w:sz w:val="18"/>
                <w:szCs w:val="18"/>
                <w:lang w:eastAsia="fr-FR"/>
              </w:rPr>
            </w:pPr>
            <w:r>
              <w:rPr>
                <w:rFonts w:ascii="Marianne" w:eastAsia="Times New Roman" w:hAnsi="Marianne" w:cs="Arial"/>
                <w:b/>
                <w:bCs/>
                <w:color w:val="FFFFFF" w:themeColor="background1"/>
                <w:sz w:val="18"/>
                <w:szCs w:val="18"/>
                <w:lang w:eastAsia="fr-FR"/>
              </w:rPr>
              <w:t>Description</w:t>
            </w:r>
          </w:p>
        </w:tc>
        <w:tc>
          <w:tcPr>
            <w:tcW w:w="1132" w:type="dxa"/>
            <w:tcBorders>
              <w:top w:val="single" w:sz="8" w:space="0" w:color="000000"/>
              <w:bottom w:val="single" w:sz="8" w:space="0" w:color="000000"/>
              <w:right w:val="single" w:sz="8" w:space="0" w:color="000000"/>
            </w:tcBorders>
            <w:shd w:val="clear" w:color="auto" w:fill="000000" w:themeFill="text1"/>
          </w:tcPr>
          <w:p w14:paraId="296DD1CB" w14:textId="77777777" w:rsidR="007F64D3" w:rsidRDefault="009675A6">
            <w:pPr>
              <w:widowControl w:val="0"/>
              <w:spacing w:after="0" w:line="240" w:lineRule="auto"/>
              <w:jc w:val="center"/>
              <w:rPr>
                <w:rFonts w:ascii="Marianne" w:eastAsia="Times New Roman" w:hAnsi="Marianne" w:cs="Arial"/>
                <w:b/>
                <w:bCs/>
                <w:color w:val="FFFFFF" w:themeColor="background1"/>
                <w:sz w:val="18"/>
                <w:szCs w:val="18"/>
                <w:lang w:eastAsia="fr-FR"/>
              </w:rPr>
            </w:pPr>
            <w:r>
              <w:rPr>
                <w:rFonts w:ascii="Marianne" w:eastAsia="Times New Roman" w:hAnsi="Marianne" w:cs="Arial"/>
                <w:b/>
                <w:bCs/>
                <w:color w:val="FFFFFF" w:themeColor="background1"/>
                <w:sz w:val="18"/>
                <w:szCs w:val="18"/>
                <w:lang w:eastAsia="fr-FR"/>
              </w:rPr>
              <w:t>GTI*</w:t>
            </w:r>
          </w:p>
        </w:tc>
        <w:tc>
          <w:tcPr>
            <w:tcW w:w="1268" w:type="dxa"/>
            <w:tcBorders>
              <w:top w:val="single" w:sz="8" w:space="0" w:color="000000"/>
              <w:bottom w:val="single" w:sz="8" w:space="0" w:color="000000"/>
              <w:right w:val="single" w:sz="8" w:space="0" w:color="000000"/>
            </w:tcBorders>
            <w:shd w:val="clear" w:color="auto" w:fill="000000" w:themeFill="text1"/>
          </w:tcPr>
          <w:p w14:paraId="75161296" w14:textId="77777777" w:rsidR="007F64D3" w:rsidRDefault="009675A6">
            <w:pPr>
              <w:widowControl w:val="0"/>
              <w:spacing w:after="0" w:line="240" w:lineRule="auto"/>
              <w:jc w:val="center"/>
              <w:rPr>
                <w:rFonts w:ascii="Marianne" w:eastAsia="Times New Roman" w:hAnsi="Marianne" w:cs="Arial"/>
                <w:b/>
                <w:bCs/>
                <w:color w:val="FFFFFF" w:themeColor="background1"/>
                <w:sz w:val="18"/>
                <w:szCs w:val="18"/>
                <w:lang w:eastAsia="fr-FR"/>
              </w:rPr>
            </w:pPr>
            <w:r>
              <w:rPr>
                <w:rFonts w:ascii="Marianne" w:eastAsia="Times New Roman" w:hAnsi="Marianne" w:cs="Arial"/>
                <w:b/>
                <w:bCs/>
                <w:color w:val="FFFFFF" w:themeColor="background1"/>
                <w:sz w:val="18"/>
                <w:szCs w:val="18"/>
                <w:lang w:eastAsia="fr-FR"/>
              </w:rPr>
              <w:t>GTR**</w:t>
            </w:r>
          </w:p>
        </w:tc>
        <w:tc>
          <w:tcPr>
            <w:tcW w:w="1335" w:type="dxa"/>
            <w:tcBorders>
              <w:top w:val="single" w:sz="8" w:space="0" w:color="000000"/>
              <w:bottom w:val="single" w:sz="8" w:space="0" w:color="000000"/>
            </w:tcBorders>
            <w:shd w:val="clear" w:color="auto" w:fill="000000" w:themeFill="text1"/>
            <w:tcMar>
              <w:left w:w="10" w:type="dxa"/>
              <w:right w:w="10" w:type="dxa"/>
            </w:tcMar>
          </w:tcPr>
          <w:p w14:paraId="6AD40D62" w14:textId="77777777" w:rsidR="007F64D3" w:rsidRDefault="007F64D3">
            <w:pPr>
              <w:widowControl w:val="0"/>
              <w:spacing w:after="0" w:line="240" w:lineRule="auto"/>
              <w:rPr>
                <w:rFonts w:ascii="Marianne" w:eastAsia="Times New Roman" w:hAnsi="Marianne" w:cs="Arial"/>
                <w:b/>
                <w:bCs/>
                <w:color w:val="FFFFFF" w:themeColor="background1"/>
                <w:sz w:val="18"/>
                <w:szCs w:val="18"/>
                <w:lang w:eastAsia="fr-FR"/>
              </w:rPr>
            </w:pPr>
          </w:p>
        </w:tc>
        <w:tc>
          <w:tcPr>
            <w:tcW w:w="1078" w:type="dxa"/>
            <w:tcBorders>
              <w:top w:val="single" w:sz="8" w:space="0" w:color="000000"/>
              <w:bottom w:val="single" w:sz="8" w:space="0" w:color="000000"/>
              <w:right w:val="single" w:sz="8" w:space="0" w:color="000000"/>
            </w:tcBorders>
            <w:shd w:val="clear" w:color="auto" w:fill="000000" w:themeFill="text1"/>
          </w:tcPr>
          <w:p w14:paraId="64126368" w14:textId="77777777" w:rsidR="007F64D3" w:rsidRDefault="009675A6">
            <w:pPr>
              <w:widowControl w:val="0"/>
              <w:spacing w:after="0" w:line="240" w:lineRule="auto"/>
              <w:jc w:val="center"/>
              <w:rPr>
                <w:rFonts w:ascii="Marianne" w:eastAsia="Times New Roman" w:hAnsi="Marianne" w:cs="Arial"/>
                <w:b/>
                <w:bCs/>
                <w:color w:val="FFFFFF" w:themeColor="background1"/>
                <w:sz w:val="18"/>
                <w:szCs w:val="18"/>
                <w:lang w:eastAsia="fr-FR"/>
              </w:rPr>
            </w:pPr>
            <w:r>
              <w:rPr>
                <w:rFonts w:ascii="Marianne" w:eastAsia="Times New Roman" w:hAnsi="Marianne" w:cs="Arial"/>
                <w:b/>
                <w:bCs/>
                <w:color w:val="FFFFFF" w:themeColor="background1"/>
                <w:sz w:val="18"/>
                <w:szCs w:val="18"/>
                <w:lang w:eastAsia="fr-FR"/>
              </w:rPr>
              <w:t>GTEI**</w:t>
            </w:r>
          </w:p>
        </w:tc>
      </w:tr>
      <w:tr w:rsidR="007F64D3" w14:paraId="38998976" w14:textId="77777777">
        <w:tc>
          <w:tcPr>
            <w:tcW w:w="1136" w:type="dxa"/>
            <w:tcBorders>
              <w:left w:val="single" w:sz="8" w:space="0" w:color="000000"/>
              <w:bottom w:val="single" w:sz="8" w:space="0" w:color="000000"/>
              <w:right w:val="single" w:sz="8" w:space="0" w:color="000000"/>
            </w:tcBorders>
            <w:shd w:val="clear" w:color="auto" w:fill="FFFFFF"/>
            <w:vAlign w:val="center"/>
          </w:tcPr>
          <w:p w14:paraId="3390045C"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Incident bloquant</w:t>
            </w:r>
          </w:p>
        </w:tc>
        <w:tc>
          <w:tcPr>
            <w:tcW w:w="4308" w:type="dxa"/>
            <w:tcBorders>
              <w:bottom w:val="single" w:sz="8" w:space="0" w:color="000000"/>
              <w:right w:val="single" w:sz="8" w:space="0" w:color="000000"/>
            </w:tcBorders>
            <w:shd w:val="clear" w:color="auto" w:fill="FFFFFF"/>
          </w:tcPr>
          <w:p w14:paraId="370412EA"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Empêche l’accès à tout ou partie d’un service ou d’une fonction essentielle pour le RRF : services MCX ; fonctions impactant la cybersécurité</w:t>
            </w:r>
          </w:p>
        </w:tc>
        <w:tc>
          <w:tcPr>
            <w:tcW w:w="1132" w:type="dxa"/>
            <w:tcBorders>
              <w:bottom w:val="single" w:sz="8" w:space="0" w:color="000000"/>
              <w:right w:val="single" w:sz="8" w:space="0" w:color="000000"/>
            </w:tcBorders>
            <w:shd w:val="clear" w:color="auto" w:fill="FFFFFF"/>
          </w:tcPr>
          <w:p w14:paraId="32567E84"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Quinze (15) minutes</w:t>
            </w:r>
          </w:p>
        </w:tc>
        <w:tc>
          <w:tcPr>
            <w:tcW w:w="1268" w:type="dxa"/>
            <w:tcBorders>
              <w:bottom w:val="single" w:sz="8" w:space="0" w:color="000000"/>
              <w:right w:val="single" w:sz="8" w:space="0" w:color="000000"/>
            </w:tcBorders>
            <w:shd w:val="clear" w:color="auto" w:fill="FFFFFF"/>
          </w:tcPr>
          <w:p w14:paraId="3B4049D2"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Deux (2) heures</w:t>
            </w:r>
          </w:p>
        </w:tc>
        <w:tc>
          <w:tcPr>
            <w:tcW w:w="1335" w:type="dxa"/>
            <w:tcBorders>
              <w:bottom w:val="single" w:sz="8" w:space="0" w:color="000000"/>
            </w:tcBorders>
            <w:shd w:val="clear" w:color="auto" w:fill="FFFFFF"/>
            <w:tcMar>
              <w:left w:w="10" w:type="dxa"/>
              <w:right w:w="10" w:type="dxa"/>
            </w:tcMar>
          </w:tcPr>
          <w:p w14:paraId="2C5CDC26" w14:textId="77777777" w:rsidR="007F64D3" w:rsidRDefault="007F64D3">
            <w:pPr>
              <w:widowControl w:val="0"/>
              <w:spacing w:after="0" w:line="240" w:lineRule="auto"/>
              <w:rPr>
                <w:rFonts w:ascii="Marianne" w:eastAsia="Times New Roman" w:hAnsi="Marianne" w:cs="Arial"/>
                <w:color w:val="000000"/>
                <w:sz w:val="18"/>
                <w:szCs w:val="18"/>
                <w:lang w:eastAsia="fr-FR"/>
              </w:rPr>
            </w:pPr>
          </w:p>
        </w:tc>
        <w:tc>
          <w:tcPr>
            <w:tcW w:w="1078" w:type="dxa"/>
            <w:tcBorders>
              <w:bottom w:val="single" w:sz="8" w:space="0" w:color="000000"/>
              <w:right w:val="single" w:sz="8" w:space="0" w:color="000000"/>
            </w:tcBorders>
            <w:shd w:val="clear" w:color="auto" w:fill="FFFFFF"/>
          </w:tcPr>
          <w:p w14:paraId="01767600"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Huit (8) heures</w:t>
            </w:r>
          </w:p>
        </w:tc>
      </w:tr>
      <w:tr w:rsidR="007F64D3" w14:paraId="18EB9FE7" w14:textId="77777777">
        <w:tc>
          <w:tcPr>
            <w:tcW w:w="1136" w:type="dxa"/>
            <w:tcBorders>
              <w:left w:val="single" w:sz="8" w:space="0" w:color="000000"/>
              <w:bottom w:val="single" w:sz="8" w:space="0" w:color="000000"/>
              <w:right w:val="single" w:sz="8" w:space="0" w:color="000000"/>
            </w:tcBorders>
            <w:shd w:val="clear" w:color="auto" w:fill="FFFFFF"/>
            <w:vAlign w:val="center"/>
          </w:tcPr>
          <w:p w14:paraId="753B34D4"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Incident majeur</w:t>
            </w:r>
          </w:p>
        </w:tc>
        <w:tc>
          <w:tcPr>
            <w:tcW w:w="4308" w:type="dxa"/>
            <w:tcBorders>
              <w:bottom w:val="single" w:sz="8" w:space="0" w:color="000000"/>
              <w:right w:val="single" w:sz="8" w:space="0" w:color="000000"/>
            </w:tcBorders>
            <w:shd w:val="clear" w:color="auto" w:fill="FFFFFF"/>
          </w:tcPr>
          <w:p w14:paraId="7B66A0D3"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Empêche l’accès à tout ou partie d’un service ou d’une fonction non essentielle pour le RRF : service de communications multimédia et service IP sécurisé ; fonctions d’exploitation et de provisioning</w:t>
            </w:r>
          </w:p>
        </w:tc>
        <w:tc>
          <w:tcPr>
            <w:tcW w:w="1132" w:type="dxa"/>
            <w:tcBorders>
              <w:bottom w:val="single" w:sz="8" w:space="0" w:color="000000"/>
              <w:right w:val="single" w:sz="8" w:space="0" w:color="000000"/>
            </w:tcBorders>
            <w:shd w:val="clear" w:color="auto" w:fill="FFFFFF"/>
          </w:tcPr>
          <w:p w14:paraId="2B34A994"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Quinze (15) minutes</w:t>
            </w:r>
          </w:p>
        </w:tc>
        <w:tc>
          <w:tcPr>
            <w:tcW w:w="1268" w:type="dxa"/>
            <w:tcBorders>
              <w:bottom w:val="single" w:sz="8" w:space="0" w:color="000000"/>
              <w:right w:val="single" w:sz="8" w:space="0" w:color="000000"/>
            </w:tcBorders>
            <w:shd w:val="clear" w:color="auto" w:fill="FFFFFF"/>
          </w:tcPr>
          <w:p w14:paraId="1E5A4E09"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Douze (12) heures</w:t>
            </w:r>
          </w:p>
        </w:tc>
        <w:tc>
          <w:tcPr>
            <w:tcW w:w="1335" w:type="dxa"/>
            <w:tcBorders>
              <w:bottom w:val="single" w:sz="8" w:space="0" w:color="000000"/>
            </w:tcBorders>
            <w:shd w:val="clear" w:color="auto" w:fill="FFFFFF"/>
            <w:tcMar>
              <w:left w:w="10" w:type="dxa"/>
              <w:right w:w="10" w:type="dxa"/>
            </w:tcMar>
          </w:tcPr>
          <w:p w14:paraId="09707CC0" w14:textId="77777777" w:rsidR="007F64D3" w:rsidRDefault="007F64D3">
            <w:pPr>
              <w:widowControl w:val="0"/>
              <w:spacing w:after="0" w:line="240" w:lineRule="auto"/>
              <w:rPr>
                <w:rFonts w:ascii="Marianne" w:eastAsia="Times New Roman" w:hAnsi="Marianne" w:cs="Arial"/>
                <w:color w:val="000000"/>
                <w:sz w:val="18"/>
                <w:szCs w:val="18"/>
                <w:lang w:eastAsia="fr-FR"/>
              </w:rPr>
            </w:pPr>
          </w:p>
        </w:tc>
        <w:tc>
          <w:tcPr>
            <w:tcW w:w="1078" w:type="dxa"/>
            <w:tcBorders>
              <w:bottom w:val="single" w:sz="8" w:space="0" w:color="000000"/>
              <w:right w:val="single" w:sz="8" w:space="0" w:color="000000"/>
            </w:tcBorders>
            <w:shd w:val="clear" w:color="auto" w:fill="FFFFFF"/>
          </w:tcPr>
          <w:p w14:paraId="3B6E7E2F"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Vingt-quatre (24) heures</w:t>
            </w:r>
          </w:p>
        </w:tc>
      </w:tr>
      <w:tr w:rsidR="007F64D3" w14:paraId="74031CE7" w14:textId="77777777">
        <w:tc>
          <w:tcPr>
            <w:tcW w:w="1136" w:type="dxa"/>
            <w:tcBorders>
              <w:left w:val="single" w:sz="8" w:space="0" w:color="000000"/>
              <w:bottom w:val="single" w:sz="8" w:space="0" w:color="000000"/>
              <w:right w:val="single" w:sz="8" w:space="0" w:color="000000"/>
            </w:tcBorders>
            <w:shd w:val="clear" w:color="auto" w:fill="FFFFFF"/>
            <w:vAlign w:val="center"/>
          </w:tcPr>
          <w:p w14:paraId="226217B1"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Incident mineur</w:t>
            </w:r>
          </w:p>
        </w:tc>
        <w:tc>
          <w:tcPr>
            <w:tcW w:w="4308" w:type="dxa"/>
            <w:tcBorders>
              <w:bottom w:val="single" w:sz="8" w:space="0" w:color="000000"/>
              <w:right w:val="single" w:sz="8" w:space="0" w:color="000000"/>
            </w:tcBorders>
            <w:shd w:val="clear" w:color="auto" w:fill="FFFFFF"/>
          </w:tcPr>
          <w:p w14:paraId="2833B2AD"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Réduit ou modifie des services fournis par le RRF. Elle provoque une dégradation d'un ou plusieurs services ou fonctions</w:t>
            </w:r>
          </w:p>
        </w:tc>
        <w:tc>
          <w:tcPr>
            <w:tcW w:w="1132" w:type="dxa"/>
            <w:tcBorders>
              <w:bottom w:val="single" w:sz="8" w:space="0" w:color="000000"/>
              <w:right w:val="single" w:sz="8" w:space="0" w:color="000000"/>
            </w:tcBorders>
            <w:shd w:val="clear" w:color="auto" w:fill="FFFFFF"/>
          </w:tcPr>
          <w:p w14:paraId="625A545D"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Quatre (4) heures</w:t>
            </w:r>
          </w:p>
        </w:tc>
        <w:tc>
          <w:tcPr>
            <w:tcW w:w="1268" w:type="dxa"/>
            <w:tcBorders>
              <w:bottom w:val="single" w:sz="8" w:space="0" w:color="000000"/>
              <w:right w:val="single" w:sz="8" w:space="0" w:color="000000"/>
            </w:tcBorders>
            <w:shd w:val="clear" w:color="auto" w:fill="FFFFFF"/>
          </w:tcPr>
          <w:p w14:paraId="3E63527F" w14:textId="77777777" w:rsidR="007F64D3" w:rsidRDefault="009675A6">
            <w:pPr>
              <w:widowControl w:val="0"/>
              <w:spacing w:after="0" w:line="240" w:lineRule="auto"/>
              <w:rPr>
                <w:rFonts w:ascii="Marianne" w:eastAsia="Times New Roman" w:hAnsi="Marianne" w:cs="Arial"/>
                <w:sz w:val="18"/>
                <w:szCs w:val="18"/>
                <w:lang w:eastAsia="fr-FR"/>
              </w:rPr>
            </w:pPr>
            <w:r>
              <w:rPr>
                <w:rFonts w:ascii="Marianne" w:eastAsia="Times New Roman" w:hAnsi="Marianne" w:cs="Arial"/>
                <w:color w:val="000000"/>
                <w:sz w:val="18"/>
                <w:szCs w:val="18"/>
                <w:lang w:eastAsia="fr-FR"/>
              </w:rPr>
              <w:t>Une (1) semaine</w:t>
            </w:r>
          </w:p>
        </w:tc>
        <w:tc>
          <w:tcPr>
            <w:tcW w:w="1335" w:type="dxa"/>
            <w:tcBorders>
              <w:bottom w:val="single" w:sz="8" w:space="0" w:color="000000"/>
            </w:tcBorders>
            <w:shd w:val="clear" w:color="auto" w:fill="FFFFFF"/>
            <w:tcMar>
              <w:left w:w="10" w:type="dxa"/>
              <w:right w:w="10" w:type="dxa"/>
            </w:tcMar>
          </w:tcPr>
          <w:p w14:paraId="03609C65" w14:textId="77777777" w:rsidR="007F64D3" w:rsidRDefault="007F64D3">
            <w:pPr>
              <w:widowControl w:val="0"/>
              <w:spacing w:after="0" w:line="240" w:lineRule="auto"/>
              <w:rPr>
                <w:rFonts w:ascii="Marianne" w:eastAsia="Times New Roman" w:hAnsi="Marianne" w:cs="Arial"/>
                <w:i/>
                <w:iCs/>
                <w:sz w:val="18"/>
                <w:szCs w:val="18"/>
                <w:lang w:eastAsia="fr-FR"/>
              </w:rPr>
            </w:pPr>
          </w:p>
        </w:tc>
        <w:tc>
          <w:tcPr>
            <w:tcW w:w="1078" w:type="dxa"/>
            <w:tcBorders>
              <w:bottom w:val="single" w:sz="8" w:space="0" w:color="000000"/>
              <w:right w:val="single" w:sz="8" w:space="0" w:color="000000"/>
            </w:tcBorders>
            <w:shd w:val="clear" w:color="auto" w:fill="FFFFFF"/>
          </w:tcPr>
          <w:p w14:paraId="2C5C8265" w14:textId="77777777" w:rsidR="007F64D3" w:rsidRDefault="009675A6">
            <w:pPr>
              <w:widowControl w:val="0"/>
              <w:spacing w:after="0" w:line="240" w:lineRule="auto"/>
              <w:rPr>
                <w:rFonts w:ascii="Marianne" w:eastAsia="Times New Roman" w:hAnsi="Marianne" w:cs="Arial"/>
                <w:i/>
                <w:iCs/>
                <w:sz w:val="18"/>
                <w:szCs w:val="18"/>
                <w:lang w:eastAsia="fr-FR"/>
              </w:rPr>
            </w:pPr>
            <w:r>
              <w:rPr>
                <w:rFonts w:ascii="Marianne" w:eastAsia="Times New Roman" w:hAnsi="Marianne" w:cs="Arial"/>
                <w:color w:val="000000"/>
                <w:sz w:val="18"/>
                <w:szCs w:val="18"/>
                <w:lang w:eastAsia="fr-FR"/>
              </w:rPr>
              <w:t>Une (1) semaine</w:t>
            </w:r>
            <w:r>
              <w:rPr>
                <w:rFonts w:ascii="Marianne" w:eastAsia="Times New Roman" w:hAnsi="Marianne" w:cs="Arial"/>
                <w:i/>
                <w:iCs/>
                <w:sz w:val="18"/>
                <w:szCs w:val="18"/>
                <w:highlight w:val="red"/>
                <w:lang w:eastAsia="fr-FR"/>
              </w:rPr>
              <w:t xml:space="preserve"> </w:t>
            </w:r>
          </w:p>
        </w:tc>
      </w:tr>
    </w:tbl>
    <w:p w14:paraId="3678BD4F" w14:textId="77777777" w:rsidR="007F64D3" w:rsidRDefault="009675A6">
      <w:pPr>
        <w:spacing w:after="0" w:line="240" w:lineRule="auto"/>
        <w:rPr>
          <w:rFonts w:ascii="Marianne" w:eastAsia="Times New Roman" w:hAnsi="Marianne" w:cs="Arial"/>
          <w:i/>
          <w:iCs/>
          <w:sz w:val="16"/>
          <w:szCs w:val="16"/>
          <w:lang w:eastAsia="fr-FR"/>
        </w:rPr>
      </w:pPr>
      <w:r>
        <w:rPr>
          <w:rFonts w:ascii="Marianne" w:eastAsia="Times New Roman" w:hAnsi="Marianne" w:cs="Arial"/>
          <w:i/>
          <w:iCs/>
          <w:sz w:val="16"/>
          <w:szCs w:val="16"/>
          <w:lang w:eastAsia="fr-FR"/>
        </w:rPr>
        <w:t>GTI* : Garantie de temps d’intervention // GTR** : Garantie de temps de rétablissement // GTEI*** : Garantie de temps de retour à l’état initial</w:t>
      </w:r>
    </w:p>
    <w:p w14:paraId="51034F0C" w14:textId="77777777" w:rsidR="007F64D3" w:rsidRDefault="007F64D3">
      <w:pPr>
        <w:spacing w:after="0" w:line="240" w:lineRule="auto"/>
        <w:rPr>
          <w:rFonts w:ascii="Marianne" w:eastAsia="Times New Roman" w:hAnsi="Marianne" w:cs="Arial"/>
          <w:i/>
          <w:iCs/>
          <w:sz w:val="16"/>
          <w:szCs w:val="16"/>
          <w:lang w:eastAsia="fr-FR"/>
        </w:rPr>
      </w:pPr>
    </w:p>
    <w:p w14:paraId="06FC66EA" w14:textId="77777777" w:rsidR="007F64D3" w:rsidRDefault="009675A6">
      <w:pPr>
        <w:pStyle w:val="Paragraphedeliste"/>
        <w:numPr>
          <w:ilvl w:val="0"/>
          <w:numId w:val="3"/>
        </w:numPr>
        <w:spacing w:after="0" w:line="240" w:lineRule="auto"/>
        <w:rPr>
          <w:rFonts w:ascii="Marianne" w:eastAsia="Times New Roman" w:hAnsi="Marianne" w:cs="Arial"/>
          <w:b/>
          <w:bCs/>
          <w:sz w:val="20"/>
          <w:szCs w:val="20"/>
          <w:u w:val="single"/>
          <w:lang w:eastAsia="fr-FR"/>
        </w:rPr>
      </w:pPr>
      <w:r>
        <w:rPr>
          <w:rFonts w:ascii="Marianne" w:eastAsia="Times New Roman" w:hAnsi="Marianne" w:cs="Arial"/>
          <w:b/>
          <w:bCs/>
          <w:sz w:val="20"/>
          <w:szCs w:val="20"/>
          <w:u w:val="single"/>
          <w:lang w:eastAsia="fr-FR"/>
        </w:rPr>
        <w:t>Couverture radioélectrique</w:t>
      </w:r>
      <w:r>
        <w:rPr>
          <w:rFonts w:eastAsia="Times New Roman" w:cs="Calibri"/>
          <w:b/>
          <w:bCs/>
          <w:sz w:val="20"/>
          <w:szCs w:val="20"/>
          <w:u w:val="single"/>
          <w:lang w:eastAsia="fr-FR"/>
        </w:rPr>
        <w:t> </w:t>
      </w:r>
      <w:r>
        <w:rPr>
          <w:rFonts w:ascii="Marianne" w:eastAsia="Times New Roman" w:hAnsi="Marianne" w:cs="Arial"/>
          <w:b/>
          <w:bCs/>
          <w:sz w:val="20"/>
          <w:szCs w:val="20"/>
          <w:u w:val="single"/>
          <w:lang w:eastAsia="fr-FR"/>
        </w:rPr>
        <w:t>:</w:t>
      </w:r>
    </w:p>
    <w:p w14:paraId="1C04D389" w14:textId="77777777" w:rsidR="007F64D3" w:rsidRDefault="009675A6">
      <w:pPr>
        <w:numPr>
          <w:ilvl w:val="0"/>
          <w:numId w:val="2"/>
        </w:numPr>
        <w:spacing w:after="0" w:line="240" w:lineRule="auto"/>
        <w:ind w:left="1440"/>
        <w:jc w:val="both"/>
        <w:rPr>
          <w:rFonts w:ascii="Marianne" w:hAnsi="Marianne"/>
          <w:sz w:val="20"/>
          <w:szCs w:val="20"/>
        </w:rPr>
      </w:pPr>
      <w:r>
        <w:rPr>
          <w:rFonts w:ascii="Marianne" w:hAnsi="Marianne"/>
          <w:sz w:val="20"/>
          <w:szCs w:val="20"/>
        </w:rPr>
        <w:t>Disponibilité de service haut débit 4G/5G à hauteur de 99,5% du temps sur l’ensemble des sites radios d’un département ou de 99,6% du temps sur l’ensemble des sites radios avec exclusion du recouvrement intersites</w:t>
      </w:r>
      <w:r>
        <w:rPr>
          <w:rFonts w:cs="Calibri"/>
          <w:sz w:val="20"/>
          <w:szCs w:val="20"/>
        </w:rPr>
        <w:t> </w:t>
      </w:r>
      <w:r>
        <w:rPr>
          <w:rFonts w:ascii="Marianne" w:hAnsi="Marianne"/>
          <w:sz w:val="20"/>
          <w:szCs w:val="20"/>
        </w:rPr>
        <w:t xml:space="preserve">; </w:t>
      </w:r>
    </w:p>
    <w:p w14:paraId="0033EEEA" w14:textId="77777777" w:rsidR="007F64D3" w:rsidRDefault="009675A6">
      <w:pPr>
        <w:numPr>
          <w:ilvl w:val="0"/>
          <w:numId w:val="2"/>
        </w:numPr>
        <w:spacing w:after="0" w:line="240" w:lineRule="auto"/>
        <w:ind w:left="1440"/>
        <w:jc w:val="both"/>
        <w:rPr>
          <w:rFonts w:ascii="Marianne" w:hAnsi="Marianne"/>
          <w:sz w:val="20"/>
          <w:szCs w:val="20"/>
        </w:rPr>
      </w:pPr>
      <w:r>
        <w:rPr>
          <w:rFonts w:ascii="Marianne" w:hAnsi="Marianne"/>
          <w:sz w:val="20"/>
          <w:szCs w:val="20"/>
        </w:rPr>
        <w:t>Engagement de temps d'intervention et de rétablissement de services de moins de 24h pour au moins 80% des cas de panne, en cas d’incident sur un site radio</w:t>
      </w:r>
    </w:p>
    <w:p w14:paraId="636126B3" w14:textId="77777777" w:rsidR="007F64D3" w:rsidRDefault="007F64D3">
      <w:pPr>
        <w:spacing w:after="0" w:line="240" w:lineRule="auto"/>
        <w:jc w:val="both"/>
        <w:rPr>
          <w:rFonts w:ascii="Marianne" w:hAnsi="Marianne"/>
          <w:sz w:val="20"/>
          <w:szCs w:val="20"/>
        </w:rPr>
      </w:pPr>
    </w:p>
    <w:p w14:paraId="21169ADD" w14:textId="77777777" w:rsidR="007F64D3" w:rsidRDefault="009675A6">
      <w:pPr>
        <w:spacing w:after="0" w:line="240" w:lineRule="auto"/>
        <w:jc w:val="both"/>
        <w:rPr>
          <w:rFonts w:ascii="Marianne" w:hAnsi="Marianne"/>
          <w:sz w:val="20"/>
          <w:szCs w:val="20"/>
        </w:rPr>
      </w:pPr>
      <w:r>
        <w:rPr>
          <w:rFonts w:ascii="Marianne" w:hAnsi="Marianne"/>
          <w:sz w:val="20"/>
          <w:szCs w:val="20"/>
        </w:rPr>
        <w:t>Ces engagements sont suivis par le centre de supervision du RRF, qui analyse de façon constante et en temps réel les informations relatives à la disponibilité des différents services de communication (MCX, voix et internet mobile ou « data ») sur les différents réseaux d’accès radioélectriques utilisés par l’ACMOSS. Des informations relatives à la disponibilité des différents services de communication sont accessibles au Bénéficiaire via différents canaux de communication (service de météo du réseau accessible via l’espace Bénéficiaire du portail du SI RRF par exemple).</w:t>
      </w:r>
    </w:p>
    <w:p w14:paraId="7B3FDF7B" w14:textId="77777777" w:rsidR="007F64D3" w:rsidRDefault="007F64D3">
      <w:pPr>
        <w:spacing w:after="0" w:line="240" w:lineRule="auto"/>
        <w:jc w:val="both"/>
        <w:rPr>
          <w:rFonts w:ascii="Marianne" w:hAnsi="Marianne"/>
          <w:sz w:val="20"/>
          <w:szCs w:val="20"/>
        </w:rPr>
      </w:pPr>
    </w:p>
    <w:p w14:paraId="5C6D71A9"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Les niveaux de service ainsi visés, notamment en matière de disponibilité, de couverture, de capacité et de délais de rétablissement, sont ceux imposés par l’ACMOSS aux opérateurs titulaires des marchés publics et visent à garantir une continuité du service conforme aux exigences opérationnelles des missions de sécurité, de secours et de gestion de crise. </w:t>
      </w:r>
    </w:p>
    <w:p w14:paraId="6DAE4386" w14:textId="77777777" w:rsidR="007F64D3" w:rsidRDefault="007F64D3">
      <w:pPr>
        <w:spacing w:after="0" w:line="240" w:lineRule="auto"/>
        <w:jc w:val="both"/>
        <w:rPr>
          <w:rFonts w:ascii="Marianne" w:hAnsi="Marianne"/>
          <w:sz w:val="20"/>
          <w:szCs w:val="20"/>
        </w:rPr>
      </w:pPr>
    </w:p>
    <w:p w14:paraId="5161516E" w14:textId="77777777" w:rsidR="007F64D3" w:rsidRDefault="009675A6">
      <w:pPr>
        <w:spacing w:after="0" w:line="240" w:lineRule="auto"/>
        <w:jc w:val="both"/>
        <w:rPr>
          <w:rFonts w:ascii="Marianne" w:hAnsi="Marianne"/>
          <w:sz w:val="20"/>
          <w:szCs w:val="20"/>
        </w:rPr>
      </w:pPr>
      <w:r>
        <w:rPr>
          <w:rFonts w:ascii="Marianne" w:hAnsi="Marianne"/>
          <w:sz w:val="20"/>
          <w:szCs w:val="20"/>
        </w:rPr>
        <w:t>Il est expressément convenu entre les parties que ces indicateurs de performance contractuelle n’ont pas pour effet de conférer au Bénéficiaire un droit automatique à réparation, et ne constitue</w:t>
      </w:r>
      <w:r w:rsidRPr="009262AE">
        <w:rPr>
          <w:rFonts w:ascii="Marianne" w:hAnsi="Marianne"/>
          <w:sz w:val="20"/>
          <w:szCs w:val="20"/>
        </w:rPr>
        <w:t>nt</w:t>
      </w:r>
      <w:r>
        <w:rPr>
          <w:rFonts w:ascii="Marianne" w:hAnsi="Marianne"/>
          <w:sz w:val="20"/>
          <w:szCs w:val="20"/>
        </w:rPr>
        <w:t xml:space="preserve"> pas une garantie de résultat opposable à l’ACMOSS. </w:t>
      </w:r>
    </w:p>
    <w:p w14:paraId="1D7DDC94" w14:textId="77777777" w:rsidR="007F64D3" w:rsidRDefault="007F64D3">
      <w:pPr>
        <w:spacing w:after="0" w:line="240" w:lineRule="auto"/>
        <w:jc w:val="both"/>
        <w:rPr>
          <w:rFonts w:ascii="Marianne" w:hAnsi="Marianne"/>
          <w:sz w:val="20"/>
          <w:szCs w:val="20"/>
        </w:rPr>
      </w:pPr>
    </w:p>
    <w:p w14:paraId="0083D7A9" w14:textId="77777777" w:rsidR="007F64D3" w:rsidRDefault="009675A6">
      <w:pPr>
        <w:spacing w:after="0" w:line="240" w:lineRule="auto"/>
        <w:jc w:val="both"/>
        <w:rPr>
          <w:rFonts w:ascii="Marianne" w:hAnsi="Marianne"/>
          <w:b/>
          <w:bCs/>
          <w:sz w:val="20"/>
          <w:szCs w:val="20"/>
        </w:rPr>
      </w:pPr>
      <w:r>
        <w:rPr>
          <w:rFonts w:ascii="Marianne" w:hAnsi="Marianne"/>
          <w:sz w:val="20"/>
          <w:szCs w:val="20"/>
        </w:rPr>
        <w:t xml:space="preserve">En cas d’incident affectant le fonctionnement du réseau, avec un impact sur le </w:t>
      </w:r>
      <w:r w:rsidRPr="009262AE">
        <w:rPr>
          <w:rFonts w:ascii="Marianne" w:hAnsi="Marianne"/>
          <w:sz w:val="20"/>
          <w:szCs w:val="20"/>
        </w:rPr>
        <w:t>B</w:t>
      </w:r>
      <w:r>
        <w:rPr>
          <w:rFonts w:ascii="Marianne" w:hAnsi="Marianne"/>
          <w:sz w:val="20"/>
          <w:szCs w:val="20"/>
        </w:rPr>
        <w:t xml:space="preserve">énéficiaire celui-ci peut solliciter auprès de l’ACMOSS une réfaction calculée au </w:t>
      </w:r>
      <w:r w:rsidRPr="009675A6">
        <w:rPr>
          <w:rFonts w:ascii="Marianne" w:hAnsi="Marianne"/>
          <w:sz w:val="20"/>
          <w:szCs w:val="20"/>
        </w:rPr>
        <w:t xml:space="preserve">prorata </w:t>
      </w:r>
      <w:proofErr w:type="spellStart"/>
      <w:r w:rsidRPr="009675A6">
        <w:rPr>
          <w:rFonts w:ascii="Marianne" w:hAnsi="Marianne"/>
          <w:sz w:val="20"/>
          <w:szCs w:val="20"/>
        </w:rPr>
        <w:t>temporis</w:t>
      </w:r>
      <w:proofErr w:type="spellEnd"/>
      <w:r>
        <w:rPr>
          <w:rFonts w:ascii="Marianne" w:hAnsi="Marianne"/>
          <w:sz w:val="20"/>
          <w:szCs w:val="20"/>
        </w:rPr>
        <w:t xml:space="preserve"> de la durée de l’interruption, à compter de la date de signalement documenté ou de la constatation par l’ACMOSS.</w:t>
      </w:r>
    </w:p>
    <w:p w14:paraId="5CF52338" w14:textId="542C6F4F" w:rsidR="007F64D3" w:rsidRDefault="00562564">
      <w:pPr>
        <w:spacing w:before="120" w:after="120" w:line="240" w:lineRule="auto"/>
        <w:jc w:val="both"/>
        <w:rPr>
          <w:rFonts w:ascii="Marianne" w:hAnsi="Marianne"/>
          <w:b/>
          <w:bCs/>
          <w:sz w:val="20"/>
          <w:szCs w:val="20"/>
        </w:rPr>
      </w:pPr>
      <w:r>
        <w:rPr>
          <w:rFonts w:ascii="Marianne" w:hAnsi="Marianne"/>
          <w:b/>
          <w:bCs/>
          <w:sz w:val="20"/>
          <w:szCs w:val="20"/>
        </w:rPr>
        <w:t>5.</w:t>
      </w:r>
      <w:r w:rsidR="009675A6">
        <w:rPr>
          <w:rFonts w:ascii="Marianne" w:hAnsi="Marianne"/>
          <w:b/>
          <w:bCs/>
          <w:sz w:val="20"/>
          <w:szCs w:val="20"/>
        </w:rPr>
        <w:t>2.2 Zones de couverture</w:t>
      </w:r>
    </w:p>
    <w:p w14:paraId="4354F75B" w14:textId="77777777" w:rsidR="007F64D3" w:rsidRDefault="009675A6">
      <w:pPr>
        <w:spacing w:after="0" w:line="240" w:lineRule="auto"/>
        <w:jc w:val="both"/>
        <w:rPr>
          <w:rFonts w:ascii="Marianne" w:hAnsi="Marianne"/>
          <w:sz w:val="20"/>
          <w:szCs w:val="20"/>
        </w:rPr>
      </w:pPr>
      <w:r>
        <w:rPr>
          <w:rFonts w:ascii="Marianne" w:hAnsi="Marianne"/>
          <w:sz w:val="20"/>
          <w:szCs w:val="20"/>
        </w:rPr>
        <w:t>L’ACMOSS s’engage à fournir l’accès en France métropolitaine au travers de l’accès prioritaire à l’ensemble des zones couvertes par les réseaux 4G des deux opérateurs titulaires du marché public RRF</w:t>
      </w:r>
      <w:r>
        <w:rPr>
          <w:rFonts w:ascii="Marianne" w:hAnsi="Marianne" w:cs="Calibri"/>
          <w:sz w:val="20"/>
          <w:szCs w:val="20"/>
        </w:rPr>
        <w:t>, dits « opérateurs de référence »,</w:t>
      </w:r>
      <w:r>
        <w:rPr>
          <w:rFonts w:ascii="Marianne" w:hAnsi="Marianne"/>
          <w:sz w:val="20"/>
          <w:szCs w:val="20"/>
        </w:rPr>
        <w:t xml:space="preserve"> et à mettre en œuvre de l’itinérance nationale avec les autres opérateurs mobiles nationaux dans les zones pour lesquelles la qualité de service des opérateurs de référence est insuffisante. </w:t>
      </w:r>
    </w:p>
    <w:p w14:paraId="2DA24576" w14:textId="77777777" w:rsidR="007F64D3" w:rsidRDefault="007F64D3">
      <w:pPr>
        <w:spacing w:after="0" w:line="240" w:lineRule="auto"/>
        <w:jc w:val="both"/>
        <w:rPr>
          <w:rFonts w:ascii="Marianne" w:eastAsia="Times New Roman" w:hAnsi="Marianne" w:cs="Calibri"/>
          <w:color w:val="000000"/>
          <w:sz w:val="20"/>
          <w:szCs w:val="20"/>
          <w:lang w:eastAsia="fr-FR"/>
        </w:rPr>
      </w:pPr>
    </w:p>
    <w:p w14:paraId="454F8CD2" w14:textId="77777777" w:rsidR="007F64D3" w:rsidRDefault="009675A6">
      <w:pPr>
        <w:spacing w:after="0" w:line="240" w:lineRule="auto"/>
        <w:jc w:val="both"/>
        <w:rPr>
          <w:rFonts w:ascii="Marianne" w:eastAsia="Times New Roman" w:hAnsi="Marianne" w:cs="Calibri"/>
          <w:color w:val="000000"/>
          <w:sz w:val="20"/>
          <w:szCs w:val="20"/>
          <w:lang w:eastAsia="fr-FR"/>
        </w:rPr>
      </w:pPr>
      <w:r>
        <w:rPr>
          <w:rFonts w:ascii="Marianne" w:eastAsia="Times New Roman" w:hAnsi="Marianne" w:cs="Calibri"/>
          <w:color w:val="000000"/>
          <w:sz w:val="20"/>
          <w:szCs w:val="20"/>
          <w:lang w:eastAsia="fr-FR"/>
        </w:rPr>
        <w:t>Chaque abonné mobile du RRF est associé à l’un des deux opérateurs de référence (opérateur dit «</w:t>
      </w:r>
      <w:r>
        <w:rPr>
          <w:rFonts w:eastAsia="Times New Roman" w:cs="Calibri"/>
          <w:color w:val="000000"/>
          <w:sz w:val="20"/>
          <w:szCs w:val="20"/>
          <w:lang w:eastAsia="fr-FR"/>
        </w:rPr>
        <w:t> </w:t>
      </w:r>
      <w:r>
        <w:rPr>
          <w:rFonts w:ascii="Marianne" w:eastAsia="Times New Roman" w:hAnsi="Marianne" w:cs="Calibri"/>
          <w:color w:val="000000"/>
          <w:sz w:val="20"/>
          <w:szCs w:val="20"/>
          <w:lang w:eastAsia="fr-FR"/>
        </w:rPr>
        <w:t>d’attribution</w:t>
      </w:r>
      <w:r>
        <w:rPr>
          <w:rFonts w:eastAsia="Times New Roman" w:cs="Calibri"/>
          <w:color w:val="000000"/>
          <w:sz w:val="20"/>
          <w:szCs w:val="20"/>
          <w:lang w:eastAsia="fr-FR"/>
        </w:rPr>
        <w:t> </w:t>
      </w:r>
      <w:r>
        <w:rPr>
          <w:rFonts w:ascii="Marianne" w:eastAsia="Times New Roman" w:hAnsi="Marianne" w:cs="Marianne"/>
          <w:color w:val="000000"/>
          <w:sz w:val="20"/>
          <w:szCs w:val="20"/>
          <w:lang w:eastAsia="fr-FR"/>
        </w:rPr>
        <w:t>»</w:t>
      </w:r>
      <w:r>
        <w:rPr>
          <w:rFonts w:ascii="Marianne" w:eastAsia="Times New Roman" w:hAnsi="Marianne" w:cs="Calibri"/>
          <w:color w:val="000000"/>
          <w:sz w:val="20"/>
          <w:szCs w:val="20"/>
          <w:lang w:eastAsia="fr-FR"/>
        </w:rPr>
        <w:t xml:space="preserve">). L’ACMOSS effectue cette association dès la mise en service de chaque abonnement. Cette association peut être revue par l’ACMOSS en fonction de critères qui lui sont propres. Toutefois, et de façon exceptionnelle, l’ACMOSS peut prendre en compte certaines considérations propres au Bénéficiaire pour effectuer ce choix (exemple, flotte abonnés mobiles du Bénéficiaire qui dans la majorité de ses usages bénéficierait d’une meilleure couverture via l’un des deux opérateurs retenus dans le cadre du marché public RRF). </w:t>
      </w:r>
    </w:p>
    <w:p w14:paraId="17DA1CAC" w14:textId="77777777" w:rsidR="007F64D3" w:rsidRDefault="007F64D3">
      <w:pPr>
        <w:spacing w:after="0" w:line="240" w:lineRule="auto"/>
        <w:jc w:val="both"/>
        <w:rPr>
          <w:rFonts w:ascii="Marianne" w:eastAsia="Times New Roman" w:hAnsi="Marianne" w:cs="Calibri"/>
          <w:color w:val="000000"/>
          <w:sz w:val="20"/>
          <w:szCs w:val="20"/>
          <w:lang w:eastAsia="fr-FR"/>
        </w:rPr>
      </w:pPr>
    </w:p>
    <w:p w14:paraId="258AB7CC" w14:textId="77777777" w:rsidR="007F64D3" w:rsidRDefault="009675A6">
      <w:pPr>
        <w:spacing w:after="0" w:line="240" w:lineRule="auto"/>
        <w:jc w:val="both"/>
        <w:rPr>
          <w:rFonts w:ascii="Marianne" w:eastAsia="Times New Roman" w:hAnsi="Marianne" w:cs="Calibri"/>
          <w:color w:val="000000"/>
          <w:sz w:val="20"/>
          <w:szCs w:val="20"/>
          <w:lang w:eastAsia="fr-FR"/>
        </w:rPr>
      </w:pPr>
      <w:r>
        <w:rPr>
          <w:rFonts w:ascii="Marianne" w:eastAsia="Times New Roman" w:hAnsi="Marianne" w:cs="Calibri"/>
          <w:color w:val="000000"/>
          <w:sz w:val="20"/>
          <w:szCs w:val="20"/>
          <w:lang w:eastAsia="fr-FR"/>
        </w:rPr>
        <w:t xml:space="preserve">Lorsque le réseau d’accès radio de l’un des deux opérateurs de référence n'est pas disponible, l’abonné mobile du RRF impacté accède automatiquement au réseau d’accès radio de l’autre opérateur de référence. </w:t>
      </w:r>
    </w:p>
    <w:p w14:paraId="55B9C142" w14:textId="77777777" w:rsidR="007F64D3" w:rsidRDefault="007F64D3">
      <w:pPr>
        <w:spacing w:after="0" w:line="240" w:lineRule="auto"/>
        <w:jc w:val="both"/>
        <w:rPr>
          <w:rFonts w:ascii="Marianne" w:eastAsia="Times New Roman" w:hAnsi="Marianne" w:cs="Calibri"/>
          <w:color w:val="000000"/>
          <w:sz w:val="20"/>
          <w:szCs w:val="20"/>
          <w:lang w:eastAsia="fr-FR"/>
        </w:rPr>
      </w:pPr>
    </w:p>
    <w:p w14:paraId="5237EB00" w14:textId="77777777" w:rsidR="007F64D3" w:rsidRDefault="009675A6">
      <w:pPr>
        <w:spacing w:after="0" w:line="240" w:lineRule="auto"/>
        <w:jc w:val="both"/>
        <w:rPr>
          <w:rFonts w:ascii="Marianne" w:eastAsia="Times New Roman" w:hAnsi="Marianne" w:cs="Calibri"/>
          <w:color w:val="000000"/>
          <w:sz w:val="20"/>
          <w:szCs w:val="20"/>
          <w:lang w:eastAsia="fr-FR"/>
        </w:rPr>
      </w:pPr>
      <w:r>
        <w:rPr>
          <w:rFonts w:ascii="Marianne" w:eastAsia="Times New Roman" w:hAnsi="Marianne" w:cs="Calibri"/>
          <w:color w:val="000000"/>
          <w:sz w:val="20"/>
          <w:szCs w:val="20"/>
          <w:lang w:eastAsia="fr-FR"/>
        </w:rPr>
        <w:t>Lorsqu’aucun réseau d’accès radio de l’un des deux opérateurs de référence n'est disponible, l’abonné mobile du RRF concerné accède au travers d’accords d’itinérance nationale au réseau d’accès radio de tout autre opérateur disponible. Ce changement de situation de l’abonné mobile du RRF est provisoire. Un changement s’effectue dès que le réseau d’accès radio d’un des deux opérateurs de référence est rétabli et/ou accessible, avec un retour en priorité effectué sur le réseau de l’opérateur d’attribution si sa couverture est présente.</w:t>
      </w:r>
    </w:p>
    <w:p w14:paraId="463F39AA" w14:textId="77777777" w:rsidR="007F64D3" w:rsidRDefault="007F64D3">
      <w:pPr>
        <w:spacing w:after="0" w:line="240" w:lineRule="auto"/>
        <w:jc w:val="both"/>
        <w:rPr>
          <w:rFonts w:ascii="Marianne" w:hAnsi="Marianne"/>
          <w:sz w:val="20"/>
          <w:szCs w:val="20"/>
        </w:rPr>
      </w:pPr>
    </w:p>
    <w:p w14:paraId="0294005C" w14:textId="77777777" w:rsidR="007F64D3" w:rsidRDefault="009675A6">
      <w:pPr>
        <w:spacing w:after="0" w:line="240" w:lineRule="auto"/>
        <w:jc w:val="both"/>
        <w:rPr>
          <w:rFonts w:ascii="Marianne" w:hAnsi="Marianne"/>
          <w:sz w:val="20"/>
          <w:szCs w:val="20"/>
        </w:rPr>
      </w:pPr>
      <w:r>
        <w:rPr>
          <w:rFonts w:ascii="Marianne" w:hAnsi="Marianne"/>
          <w:sz w:val="20"/>
          <w:szCs w:val="20"/>
        </w:rPr>
        <w:t>Le passage d’un réseau d’accès radioélectrique 4G à un autre est assuré de façon automatisée par une application de gestion de mobilité. Cette application, paramétrée par l’ACMOSS, privilégie l’accès au réseau de l’opérateur d’attribution pour chaque abonné.</w:t>
      </w:r>
    </w:p>
    <w:p w14:paraId="02DE757C" w14:textId="77777777" w:rsidR="007F64D3" w:rsidRDefault="007F64D3">
      <w:pPr>
        <w:spacing w:after="0" w:line="240" w:lineRule="auto"/>
        <w:jc w:val="both"/>
        <w:rPr>
          <w:rFonts w:ascii="Marianne" w:hAnsi="Marianne"/>
          <w:sz w:val="20"/>
          <w:szCs w:val="20"/>
        </w:rPr>
      </w:pPr>
    </w:p>
    <w:p w14:paraId="2B4DC209" w14:textId="555CDC4B" w:rsidR="007F64D3" w:rsidRDefault="009675A6">
      <w:pPr>
        <w:spacing w:after="0" w:line="240" w:lineRule="auto"/>
        <w:jc w:val="both"/>
        <w:rPr>
          <w:rFonts w:ascii="Marianne" w:hAnsi="Marianne"/>
          <w:sz w:val="20"/>
          <w:szCs w:val="20"/>
        </w:rPr>
      </w:pPr>
      <w:r>
        <w:rPr>
          <w:rFonts w:ascii="Marianne" w:hAnsi="Marianne"/>
          <w:sz w:val="20"/>
          <w:szCs w:val="20"/>
        </w:rPr>
        <w:t>Conformément à l’article L3</w:t>
      </w:r>
      <w:r w:rsidR="00562564">
        <w:rPr>
          <w:rFonts w:ascii="Marianne" w:hAnsi="Marianne"/>
          <w:sz w:val="20"/>
          <w:szCs w:val="20"/>
        </w:rPr>
        <w:t>5.</w:t>
      </w:r>
      <w:r>
        <w:rPr>
          <w:rFonts w:ascii="Marianne" w:hAnsi="Marianne"/>
          <w:sz w:val="20"/>
          <w:szCs w:val="20"/>
        </w:rPr>
        <w:t>16 du Code des postes et des communications électroniques, relatif à la continuité et la permanence des communications mobiles critiques à très haut débits destinés à des missions de sécurité et de secours, l’ACMOSS dispose d’accords d’itinérance nationale.</w:t>
      </w:r>
    </w:p>
    <w:p w14:paraId="61198F48" w14:textId="77777777" w:rsidR="007F64D3" w:rsidRDefault="007F64D3">
      <w:pPr>
        <w:spacing w:after="0" w:line="240" w:lineRule="auto"/>
        <w:jc w:val="both"/>
        <w:rPr>
          <w:rFonts w:ascii="Marianne" w:hAnsi="Marianne"/>
          <w:sz w:val="20"/>
          <w:szCs w:val="20"/>
        </w:rPr>
      </w:pPr>
    </w:p>
    <w:p w14:paraId="2C9AA250" w14:textId="22826B46" w:rsidR="007F64D3" w:rsidRDefault="009675A6">
      <w:pPr>
        <w:spacing w:after="0" w:line="240" w:lineRule="auto"/>
        <w:jc w:val="both"/>
        <w:rPr>
          <w:rFonts w:ascii="Marianne" w:hAnsi="Marianne"/>
          <w:b/>
          <w:bCs/>
          <w:sz w:val="20"/>
          <w:szCs w:val="20"/>
        </w:rPr>
      </w:pPr>
      <w:bookmarkStart w:id="0" w:name="_Hlk155745412"/>
      <w:r>
        <w:rPr>
          <w:rFonts w:ascii="Marianne" w:hAnsi="Marianne"/>
          <w:sz w:val="20"/>
          <w:szCs w:val="20"/>
        </w:rPr>
        <w:t>Dans ce cadre, les opérateurs nationaux, titulaires d’autorisation d’utilisation de fréquence pour établir et exploiter un réseau radioélectrique ouvert au public font droit aux demandes d’itinérance de l’ACMOSS</w:t>
      </w:r>
      <w:bookmarkEnd w:id="0"/>
      <w:r>
        <w:rPr>
          <w:rFonts w:ascii="Marianne" w:hAnsi="Marianne"/>
          <w:sz w:val="20"/>
          <w:szCs w:val="20"/>
        </w:rPr>
        <w:t xml:space="preserve">. L’ACMOSS s’engage, par ailleurs à permettre l’utilisation des réseaux Wi-Fi, en alternative à la couverture 4G, sous réserve d’être authentifié sur un réseau Wi-Fi en France métropolitaine. L’ACMOSS dispose également d’accords d’itinérance internationale permettant à l’utilisateur d’accéder aux services lorsqu’il se trouve </w:t>
      </w:r>
      <w:proofErr w:type="gramStart"/>
      <w:r w:rsidR="002769D6">
        <w:rPr>
          <w:rFonts w:ascii="Marianne" w:hAnsi="Marianne"/>
          <w:sz w:val="20"/>
          <w:szCs w:val="20"/>
        </w:rPr>
        <w:t>h</w:t>
      </w:r>
      <w:r>
        <w:rPr>
          <w:rFonts w:ascii="Marianne" w:hAnsi="Marianne"/>
          <w:sz w:val="20"/>
          <w:szCs w:val="20"/>
        </w:rPr>
        <w:t>or</w:t>
      </w:r>
      <w:r w:rsidR="002769D6">
        <w:rPr>
          <w:rFonts w:ascii="Marianne" w:hAnsi="Marianne"/>
          <w:sz w:val="20"/>
          <w:szCs w:val="20"/>
        </w:rPr>
        <w:t>s</w:t>
      </w:r>
      <w:proofErr w:type="gramEnd"/>
      <w:r>
        <w:rPr>
          <w:rFonts w:ascii="Marianne" w:hAnsi="Marianne"/>
          <w:sz w:val="20"/>
          <w:szCs w:val="20"/>
        </w:rPr>
        <w:t xml:space="preserve"> ou à proximité des frontières de la France Métropolitaine, le conduisant à se connecter au réseau d’un opérateur étranger.</w:t>
      </w:r>
    </w:p>
    <w:p w14:paraId="435192C8" w14:textId="3E5E56DD" w:rsidR="007F64D3" w:rsidRDefault="00562564">
      <w:pPr>
        <w:spacing w:before="120" w:after="120" w:line="240" w:lineRule="auto"/>
        <w:jc w:val="both"/>
        <w:rPr>
          <w:rFonts w:ascii="Marianne" w:hAnsi="Marianne"/>
          <w:b/>
          <w:bCs/>
          <w:sz w:val="20"/>
          <w:szCs w:val="20"/>
        </w:rPr>
      </w:pPr>
      <w:r>
        <w:rPr>
          <w:rFonts w:ascii="Marianne" w:hAnsi="Marianne"/>
          <w:b/>
          <w:bCs/>
          <w:sz w:val="20"/>
          <w:szCs w:val="20"/>
        </w:rPr>
        <w:t>5.</w:t>
      </w:r>
      <w:r w:rsidR="009675A6">
        <w:rPr>
          <w:rFonts w:ascii="Marianne" w:hAnsi="Marianne"/>
          <w:b/>
          <w:bCs/>
          <w:sz w:val="20"/>
          <w:szCs w:val="20"/>
        </w:rPr>
        <w:t>2.3 Sécurité</w:t>
      </w:r>
    </w:p>
    <w:p w14:paraId="2B78D395" w14:textId="77777777" w:rsidR="007F64D3" w:rsidRDefault="009675A6">
      <w:pPr>
        <w:spacing w:after="0" w:line="240" w:lineRule="auto"/>
        <w:jc w:val="both"/>
        <w:rPr>
          <w:rFonts w:ascii="Marianne" w:hAnsi="Marianne"/>
          <w:sz w:val="20"/>
          <w:szCs w:val="20"/>
        </w:rPr>
      </w:pPr>
      <w:r>
        <w:rPr>
          <w:rFonts w:ascii="Marianne" w:hAnsi="Marianne"/>
          <w:sz w:val="20"/>
          <w:szCs w:val="20"/>
        </w:rPr>
        <w:t>L’ACMOSS met en œuvre des mesures techniques de prévention et de gestion des incidents pour préserver l’intégrité et la sécurité du RRF. Dans ce cadre, elle est susceptible d’appliquer des mesures ayant une incidence momentanée sur la qualité des services d’accès à l’internet, comme une réduction des débits.</w:t>
      </w:r>
    </w:p>
    <w:p w14:paraId="5559B533" w14:textId="77777777" w:rsidR="007F64D3" w:rsidRDefault="007F64D3">
      <w:pPr>
        <w:spacing w:after="0" w:line="240" w:lineRule="auto"/>
        <w:jc w:val="both"/>
        <w:rPr>
          <w:rFonts w:ascii="Marianne" w:hAnsi="Marianne"/>
          <w:sz w:val="20"/>
          <w:szCs w:val="20"/>
        </w:rPr>
      </w:pPr>
    </w:p>
    <w:p w14:paraId="6D893699"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Dans le cadre du service de communications pour missions critiques SYRIUS que l’ACMOSS fournit au Bénéficiaire, un dispositif d’enregistrement de l’ensemble de ces communications est proposé. </w:t>
      </w:r>
    </w:p>
    <w:p w14:paraId="440079F4" w14:textId="77777777" w:rsidR="007F64D3" w:rsidRDefault="007F64D3">
      <w:pPr>
        <w:spacing w:after="0" w:line="240" w:lineRule="auto"/>
        <w:jc w:val="both"/>
        <w:rPr>
          <w:sz w:val="24"/>
          <w:szCs w:val="24"/>
          <w:shd w:val="clear" w:color="auto" w:fill="FFFF00"/>
        </w:rPr>
      </w:pPr>
    </w:p>
    <w:p w14:paraId="61534E8B" w14:textId="53CE1400" w:rsidR="007F64D3" w:rsidRDefault="009675A6">
      <w:pPr>
        <w:spacing w:after="0" w:line="240" w:lineRule="auto"/>
        <w:jc w:val="both"/>
        <w:rPr>
          <w:rFonts w:ascii="Marianne" w:hAnsi="Marianne"/>
          <w:sz w:val="20"/>
          <w:szCs w:val="20"/>
        </w:rPr>
      </w:pPr>
      <w:r>
        <w:rPr>
          <w:rFonts w:ascii="Marianne" w:hAnsi="Marianne"/>
          <w:sz w:val="20"/>
          <w:szCs w:val="20"/>
        </w:rPr>
        <w:t xml:space="preserve">Ces enregistrements sont conservés pour une durée définie en annexe 2 </w:t>
      </w:r>
      <w:r w:rsidR="00334BA3">
        <w:rPr>
          <w:rFonts w:ascii="Marianne" w:hAnsi="Marianne"/>
          <w:sz w:val="20"/>
          <w:szCs w:val="20"/>
        </w:rPr>
        <w:t>relative aux</w:t>
      </w:r>
      <w:r>
        <w:rPr>
          <w:rFonts w:ascii="Marianne" w:hAnsi="Marianne"/>
          <w:sz w:val="20"/>
          <w:szCs w:val="20"/>
        </w:rPr>
        <w:t xml:space="preserve"> clauses contra</w:t>
      </w:r>
      <w:r w:rsidR="00334BA3">
        <w:rPr>
          <w:rFonts w:ascii="Marianne" w:hAnsi="Marianne"/>
          <w:sz w:val="20"/>
          <w:szCs w:val="20"/>
        </w:rPr>
        <w:t>ctuelles RGPD devant être signée</w:t>
      </w:r>
      <w:r>
        <w:rPr>
          <w:rFonts w:ascii="Marianne" w:hAnsi="Marianne"/>
          <w:sz w:val="20"/>
          <w:szCs w:val="20"/>
        </w:rPr>
        <w:t xml:space="preserve"> par le Bénéficiaire. </w:t>
      </w:r>
    </w:p>
    <w:p w14:paraId="53F92095" w14:textId="77777777" w:rsidR="007F64D3" w:rsidRDefault="007F64D3">
      <w:pPr>
        <w:spacing w:after="0" w:line="240" w:lineRule="auto"/>
        <w:jc w:val="both"/>
        <w:rPr>
          <w:rFonts w:ascii="Marianne" w:hAnsi="Marianne"/>
          <w:sz w:val="24"/>
          <w:szCs w:val="24"/>
        </w:rPr>
      </w:pPr>
    </w:p>
    <w:p w14:paraId="1763D829" w14:textId="77777777" w:rsidR="007F64D3" w:rsidRDefault="009675A6">
      <w:pPr>
        <w:spacing w:after="0" w:line="240" w:lineRule="auto"/>
        <w:jc w:val="both"/>
        <w:rPr>
          <w:rFonts w:ascii="Marianne" w:hAnsi="Marianne"/>
          <w:sz w:val="20"/>
          <w:szCs w:val="20"/>
        </w:rPr>
      </w:pPr>
      <w:r>
        <w:rPr>
          <w:rFonts w:ascii="Marianne" w:hAnsi="Marianne"/>
          <w:sz w:val="20"/>
          <w:szCs w:val="20"/>
        </w:rPr>
        <w:t>L’enregistrement des communications est mis à disposition exclusive du Bénéficiaire qui peut accéder seul à ces données via une interface sécurisée. Il lui appartient de désigner les personnes habilitées à utiliser cette interface et à en informer l’ACMOSS.</w:t>
      </w:r>
    </w:p>
    <w:p w14:paraId="6C68632D" w14:textId="77777777" w:rsidR="007F64D3" w:rsidRDefault="007F64D3">
      <w:pPr>
        <w:spacing w:after="0" w:line="240" w:lineRule="auto"/>
        <w:jc w:val="both"/>
        <w:rPr>
          <w:rFonts w:ascii="Marianne" w:hAnsi="Marianne"/>
          <w:sz w:val="20"/>
          <w:szCs w:val="20"/>
        </w:rPr>
      </w:pPr>
    </w:p>
    <w:p w14:paraId="7BB19DB8" w14:textId="77777777" w:rsidR="007F64D3" w:rsidRDefault="009675A6">
      <w:pPr>
        <w:jc w:val="both"/>
        <w:rPr>
          <w:rFonts w:ascii="Marianne" w:hAnsi="Marianne"/>
          <w:sz w:val="20"/>
          <w:szCs w:val="20"/>
        </w:rPr>
      </w:pPr>
      <w:r>
        <w:rPr>
          <w:rFonts w:ascii="Marianne" w:hAnsi="Marianne"/>
          <w:sz w:val="20"/>
          <w:szCs w:val="20"/>
        </w:rPr>
        <w:t xml:space="preserve">Seule l’application </w:t>
      </w:r>
      <w:proofErr w:type="spellStart"/>
      <w:r>
        <w:rPr>
          <w:rFonts w:ascii="Marianne" w:hAnsi="Marianne"/>
          <w:sz w:val="20"/>
          <w:szCs w:val="20"/>
        </w:rPr>
        <w:t>Syrius</w:t>
      </w:r>
      <w:proofErr w:type="spellEnd"/>
      <w:r>
        <w:rPr>
          <w:rFonts w:ascii="Marianne" w:hAnsi="Marianne"/>
          <w:sz w:val="20"/>
          <w:szCs w:val="20"/>
        </w:rPr>
        <w:t xml:space="preserve"> bénéficie de mesures de confidentialité et de sécurité des données et de l’information permettant de couvrir le secret professionnel. Pour les communications passées avec d’autres applications, les SMS et MMS et les appels téléphoniques standards, l’ACMOSS ne garantit aucun niveau de protection du secret professionnel.</w:t>
      </w:r>
    </w:p>
    <w:p w14:paraId="0E9174F9" w14:textId="0F0C9EDA" w:rsidR="00716845" w:rsidRDefault="009675A6">
      <w:pPr>
        <w:spacing w:after="0" w:line="240" w:lineRule="auto"/>
        <w:jc w:val="both"/>
        <w:rPr>
          <w:rFonts w:ascii="Marianne" w:hAnsi="Marianne"/>
          <w:sz w:val="20"/>
          <w:szCs w:val="20"/>
        </w:rPr>
      </w:pPr>
      <w:r>
        <w:rPr>
          <w:rFonts w:ascii="Marianne" w:hAnsi="Marianne"/>
          <w:sz w:val="20"/>
          <w:szCs w:val="20"/>
        </w:rPr>
        <w:t>Pour des raisons liées à l’ordre public, la défense nationale, la sécurité publique ou la protection des données personnelles du Bénéficiaire contre le comportement frauduleux de tiers, l’ACMOSS peut suspendre les services avec ou sans préavis. Dans cette hypothèse, les redevances ne seront pas dues par le Bénéficiaire pendant toute la période de suspension.</w:t>
      </w:r>
    </w:p>
    <w:p w14:paraId="307082B4" w14:textId="4EDD07AF" w:rsidR="00217891" w:rsidRPr="00F77362" w:rsidRDefault="00217891" w:rsidP="00F77362">
      <w:pPr>
        <w:spacing w:before="240" w:after="120" w:line="240" w:lineRule="auto"/>
        <w:jc w:val="both"/>
        <w:rPr>
          <w:rFonts w:ascii="Marianne" w:hAnsi="Marianne"/>
          <w:b/>
          <w:sz w:val="20"/>
          <w:szCs w:val="20"/>
          <w:u w:val="single"/>
        </w:rPr>
      </w:pPr>
      <w:r w:rsidRPr="00F77362">
        <w:rPr>
          <w:rFonts w:ascii="Marianne" w:hAnsi="Marianne"/>
          <w:b/>
          <w:sz w:val="20"/>
          <w:szCs w:val="20"/>
          <w:u w:val="single"/>
        </w:rPr>
        <w:t>Article 6. Facturation et modalités de paiement</w:t>
      </w:r>
    </w:p>
    <w:p w14:paraId="6752F1CE" w14:textId="77777777" w:rsidR="00217891" w:rsidRPr="00217891" w:rsidRDefault="00217891" w:rsidP="00217891">
      <w:pPr>
        <w:spacing w:after="0" w:line="240" w:lineRule="auto"/>
        <w:jc w:val="both"/>
        <w:rPr>
          <w:rFonts w:ascii="Marianne" w:hAnsi="Marianne"/>
          <w:sz w:val="20"/>
          <w:szCs w:val="20"/>
        </w:rPr>
      </w:pPr>
      <w:r w:rsidRPr="00217891">
        <w:rPr>
          <w:rFonts w:ascii="Marianne" w:hAnsi="Marianne"/>
          <w:sz w:val="20"/>
          <w:szCs w:val="20"/>
        </w:rPr>
        <w:t>L'ACMOSS facture mensuellement, à terme échu, à compter du 1er jour du mois suivant, le montant total des abonnements souscrits.</w:t>
      </w:r>
    </w:p>
    <w:p w14:paraId="74135170" w14:textId="77777777" w:rsidR="00217891" w:rsidRPr="00217891" w:rsidRDefault="00217891" w:rsidP="00217891">
      <w:pPr>
        <w:spacing w:after="0" w:line="240" w:lineRule="auto"/>
        <w:jc w:val="both"/>
        <w:rPr>
          <w:rFonts w:ascii="Marianne" w:hAnsi="Marianne"/>
          <w:sz w:val="20"/>
          <w:szCs w:val="20"/>
        </w:rPr>
      </w:pPr>
      <w:r w:rsidRPr="00217891">
        <w:rPr>
          <w:rFonts w:ascii="Marianne" w:hAnsi="Marianne"/>
          <w:sz w:val="20"/>
          <w:szCs w:val="20"/>
        </w:rPr>
        <w:t>Un avis de sommes à payer mensuel est produit de façon dématérialisée dans l’outil CHORUS Pro. Il comporte les mentions légales suivantes :</w:t>
      </w:r>
    </w:p>
    <w:p w14:paraId="24281B38" w14:textId="77777777" w:rsidR="00217891" w:rsidRPr="00217891" w:rsidRDefault="00217891" w:rsidP="00217891">
      <w:pPr>
        <w:spacing w:after="0" w:line="240" w:lineRule="auto"/>
        <w:jc w:val="both"/>
        <w:rPr>
          <w:rFonts w:ascii="Marianne" w:hAnsi="Marianne"/>
          <w:sz w:val="20"/>
          <w:szCs w:val="20"/>
        </w:rPr>
      </w:pPr>
      <w:r w:rsidRPr="00217891">
        <w:rPr>
          <w:rFonts w:ascii="Marianne" w:hAnsi="Marianne"/>
          <w:sz w:val="20"/>
          <w:szCs w:val="20"/>
        </w:rPr>
        <w:t>•</w:t>
      </w:r>
      <w:r w:rsidRPr="00217891">
        <w:rPr>
          <w:rFonts w:ascii="Marianne" w:hAnsi="Marianne"/>
          <w:sz w:val="20"/>
          <w:szCs w:val="20"/>
        </w:rPr>
        <w:tab/>
        <w:t>la date de facture ;</w:t>
      </w:r>
    </w:p>
    <w:p w14:paraId="31A8EB9E" w14:textId="77777777" w:rsidR="00217891" w:rsidRPr="00217891" w:rsidRDefault="00217891" w:rsidP="00217891">
      <w:pPr>
        <w:spacing w:after="0" w:line="240" w:lineRule="auto"/>
        <w:jc w:val="both"/>
        <w:rPr>
          <w:rFonts w:ascii="Marianne" w:hAnsi="Marianne"/>
          <w:sz w:val="20"/>
          <w:szCs w:val="20"/>
        </w:rPr>
      </w:pPr>
      <w:r w:rsidRPr="00217891">
        <w:rPr>
          <w:rFonts w:ascii="Marianne" w:hAnsi="Marianne"/>
          <w:sz w:val="20"/>
          <w:szCs w:val="20"/>
        </w:rPr>
        <w:t>•</w:t>
      </w:r>
      <w:r w:rsidRPr="00217891">
        <w:rPr>
          <w:rFonts w:ascii="Marianne" w:hAnsi="Marianne"/>
          <w:sz w:val="20"/>
          <w:szCs w:val="20"/>
        </w:rPr>
        <w:tab/>
        <w:t>le numéro d’identifiant unique de la facture ;</w:t>
      </w:r>
    </w:p>
    <w:p w14:paraId="3863CFAF" w14:textId="77777777" w:rsidR="00217891" w:rsidRPr="00217891" w:rsidRDefault="00217891" w:rsidP="00217891">
      <w:pPr>
        <w:spacing w:after="0" w:line="240" w:lineRule="auto"/>
        <w:jc w:val="both"/>
        <w:rPr>
          <w:rFonts w:ascii="Marianne" w:hAnsi="Marianne"/>
          <w:sz w:val="20"/>
          <w:szCs w:val="20"/>
        </w:rPr>
      </w:pPr>
      <w:r w:rsidRPr="00217891">
        <w:rPr>
          <w:rFonts w:ascii="Marianne" w:hAnsi="Marianne"/>
          <w:sz w:val="20"/>
          <w:szCs w:val="20"/>
        </w:rPr>
        <w:t>•</w:t>
      </w:r>
      <w:r w:rsidRPr="00217891">
        <w:rPr>
          <w:rFonts w:ascii="Marianne" w:hAnsi="Marianne"/>
          <w:sz w:val="20"/>
          <w:szCs w:val="20"/>
        </w:rPr>
        <w:tab/>
        <w:t>la raison sociale et l’adresse respectives de du bénéficiaire et de l'agence ;</w:t>
      </w:r>
    </w:p>
    <w:p w14:paraId="68234AC2" w14:textId="77777777" w:rsidR="00217891" w:rsidRPr="00217891" w:rsidRDefault="00217891" w:rsidP="00217891">
      <w:pPr>
        <w:spacing w:after="0" w:line="240" w:lineRule="auto"/>
        <w:jc w:val="both"/>
        <w:rPr>
          <w:rFonts w:ascii="Marianne" w:hAnsi="Marianne"/>
          <w:sz w:val="20"/>
          <w:szCs w:val="20"/>
        </w:rPr>
      </w:pPr>
      <w:r w:rsidRPr="00217891">
        <w:rPr>
          <w:rFonts w:ascii="Marianne" w:hAnsi="Marianne"/>
          <w:sz w:val="20"/>
          <w:szCs w:val="20"/>
        </w:rPr>
        <w:t>•</w:t>
      </w:r>
      <w:r w:rsidRPr="00217891">
        <w:rPr>
          <w:rFonts w:ascii="Marianne" w:hAnsi="Marianne"/>
          <w:sz w:val="20"/>
          <w:szCs w:val="20"/>
        </w:rPr>
        <w:tab/>
        <w:t>le n° SIRET ou, à défaut, le n° SIREN respectif du bénéficiaire et de l'agence ;</w:t>
      </w:r>
    </w:p>
    <w:p w14:paraId="2CF7DAAE" w14:textId="1409220A" w:rsidR="00217891" w:rsidRPr="00217891" w:rsidRDefault="00217891" w:rsidP="002769D6">
      <w:pPr>
        <w:spacing w:after="0" w:line="240" w:lineRule="auto"/>
        <w:ind w:left="708" w:hanging="708"/>
        <w:jc w:val="both"/>
        <w:rPr>
          <w:rFonts w:ascii="Marianne" w:hAnsi="Marianne"/>
          <w:sz w:val="20"/>
          <w:szCs w:val="20"/>
        </w:rPr>
      </w:pPr>
      <w:r w:rsidRPr="00217891">
        <w:rPr>
          <w:rFonts w:ascii="Marianne" w:hAnsi="Marianne"/>
          <w:sz w:val="20"/>
          <w:szCs w:val="20"/>
        </w:rPr>
        <w:t>•</w:t>
      </w:r>
      <w:r w:rsidRPr="00217891">
        <w:rPr>
          <w:rFonts w:ascii="Marianne" w:hAnsi="Marianne"/>
          <w:sz w:val="20"/>
          <w:szCs w:val="20"/>
        </w:rPr>
        <w:tab/>
        <w:t>le montant à payer, qui est hors du champ de la TVA (re</w:t>
      </w:r>
      <w:r w:rsidR="00084849">
        <w:rPr>
          <w:rFonts w:ascii="Marianne" w:hAnsi="Marianne"/>
          <w:sz w:val="20"/>
          <w:szCs w:val="20"/>
        </w:rPr>
        <w:t>scrit n°2022/15187 RI-2022/497) </w:t>
      </w:r>
      <w:r w:rsidRPr="00217891">
        <w:rPr>
          <w:rFonts w:ascii="Marianne" w:hAnsi="Marianne"/>
          <w:sz w:val="20"/>
          <w:szCs w:val="20"/>
        </w:rPr>
        <w:t>;</w:t>
      </w:r>
    </w:p>
    <w:p w14:paraId="2E88976F" w14:textId="235D2F95" w:rsidR="00217891" w:rsidRPr="00217891" w:rsidRDefault="00217891" w:rsidP="00217891">
      <w:pPr>
        <w:spacing w:after="0" w:line="240" w:lineRule="auto"/>
        <w:jc w:val="both"/>
        <w:rPr>
          <w:rFonts w:ascii="Marianne" w:hAnsi="Marianne"/>
          <w:sz w:val="20"/>
          <w:szCs w:val="20"/>
        </w:rPr>
      </w:pPr>
      <w:r w:rsidRPr="00217891">
        <w:rPr>
          <w:rFonts w:ascii="Marianne" w:hAnsi="Marianne"/>
          <w:sz w:val="20"/>
          <w:szCs w:val="20"/>
        </w:rPr>
        <w:t>•</w:t>
      </w:r>
      <w:r w:rsidRPr="00217891">
        <w:rPr>
          <w:rFonts w:ascii="Marianne" w:hAnsi="Marianne"/>
          <w:sz w:val="20"/>
          <w:szCs w:val="20"/>
        </w:rPr>
        <w:tab/>
        <w:t>la mention « avoir » s’il s’agit d’un avoir ;</w:t>
      </w:r>
    </w:p>
    <w:p w14:paraId="49263CA3" w14:textId="77777777" w:rsidR="00217891" w:rsidRPr="00217891" w:rsidRDefault="00217891" w:rsidP="00217891">
      <w:pPr>
        <w:spacing w:after="0" w:line="240" w:lineRule="auto"/>
        <w:jc w:val="both"/>
        <w:rPr>
          <w:rFonts w:ascii="Marianne" w:hAnsi="Marianne"/>
          <w:sz w:val="20"/>
          <w:szCs w:val="20"/>
        </w:rPr>
      </w:pPr>
      <w:r w:rsidRPr="00217891">
        <w:rPr>
          <w:rFonts w:ascii="Marianne" w:hAnsi="Marianne"/>
          <w:sz w:val="20"/>
          <w:szCs w:val="20"/>
        </w:rPr>
        <w:t>•</w:t>
      </w:r>
      <w:r w:rsidRPr="00217891">
        <w:rPr>
          <w:rFonts w:ascii="Marianne" w:hAnsi="Marianne"/>
          <w:sz w:val="20"/>
          <w:szCs w:val="20"/>
        </w:rPr>
        <w:tab/>
        <w:t xml:space="preserve">le numéro de commande (numéro </w:t>
      </w:r>
      <w:proofErr w:type="gramStart"/>
      <w:r w:rsidRPr="00217891">
        <w:rPr>
          <w:rFonts w:ascii="Marianne" w:hAnsi="Marianne"/>
          <w:sz w:val="20"/>
          <w:szCs w:val="20"/>
        </w:rPr>
        <w:t>d’ «</w:t>
      </w:r>
      <w:proofErr w:type="gramEnd"/>
      <w:r w:rsidRPr="00217891">
        <w:rPr>
          <w:rFonts w:ascii="Marianne" w:hAnsi="Marianne"/>
          <w:sz w:val="20"/>
          <w:szCs w:val="20"/>
        </w:rPr>
        <w:t xml:space="preserve"> engagement juridique ») ;</w:t>
      </w:r>
    </w:p>
    <w:p w14:paraId="5AF125B6" w14:textId="55591828" w:rsidR="00217891" w:rsidRPr="00217891" w:rsidRDefault="00217891" w:rsidP="00217891">
      <w:pPr>
        <w:spacing w:after="0" w:line="240" w:lineRule="auto"/>
        <w:jc w:val="both"/>
        <w:rPr>
          <w:rFonts w:ascii="Marianne" w:hAnsi="Marianne"/>
          <w:sz w:val="20"/>
          <w:szCs w:val="20"/>
        </w:rPr>
      </w:pPr>
      <w:r w:rsidRPr="00217891">
        <w:rPr>
          <w:rFonts w:ascii="Marianne" w:hAnsi="Marianne"/>
          <w:sz w:val="20"/>
          <w:szCs w:val="20"/>
        </w:rPr>
        <w:t>•</w:t>
      </w:r>
      <w:r w:rsidRPr="00217891">
        <w:rPr>
          <w:rFonts w:ascii="Marianne" w:hAnsi="Marianne"/>
          <w:sz w:val="20"/>
          <w:szCs w:val="20"/>
        </w:rPr>
        <w:tab/>
        <w:t>le code du service exécutant</w:t>
      </w:r>
      <w:r w:rsidR="002769D6">
        <w:rPr>
          <w:rFonts w:ascii="Marianne" w:hAnsi="Marianne"/>
          <w:sz w:val="20"/>
          <w:szCs w:val="20"/>
        </w:rPr>
        <w:t xml:space="preserve"> 61BSPP</w:t>
      </w:r>
      <w:r w:rsidRPr="00217891">
        <w:rPr>
          <w:rFonts w:ascii="Marianne" w:hAnsi="Marianne"/>
          <w:sz w:val="20"/>
          <w:szCs w:val="20"/>
        </w:rPr>
        <w:t xml:space="preserve"> ;</w:t>
      </w:r>
    </w:p>
    <w:p w14:paraId="7040918E" w14:textId="77777777" w:rsidR="00217891" w:rsidRPr="00217891" w:rsidRDefault="00217891" w:rsidP="00217891">
      <w:pPr>
        <w:spacing w:after="0" w:line="240" w:lineRule="auto"/>
        <w:jc w:val="both"/>
        <w:rPr>
          <w:rFonts w:ascii="Marianne" w:hAnsi="Marianne"/>
          <w:sz w:val="20"/>
          <w:szCs w:val="20"/>
        </w:rPr>
      </w:pPr>
      <w:r w:rsidRPr="00217891">
        <w:rPr>
          <w:rFonts w:ascii="Marianne" w:hAnsi="Marianne"/>
          <w:sz w:val="20"/>
          <w:szCs w:val="20"/>
        </w:rPr>
        <w:t>•</w:t>
      </w:r>
      <w:r w:rsidRPr="00217891">
        <w:rPr>
          <w:rFonts w:ascii="Marianne" w:hAnsi="Marianne"/>
          <w:sz w:val="20"/>
          <w:szCs w:val="20"/>
        </w:rPr>
        <w:tab/>
        <w:t>l’adresse de facturation ;</w:t>
      </w:r>
    </w:p>
    <w:p w14:paraId="781CD7A3" w14:textId="77777777" w:rsidR="00217891" w:rsidRPr="00217891" w:rsidRDefault="00217891" w:rsidP="00217891">
      <w:pPr>
        <w:spacing w:after="0" w:line="240" w:lineRule="auto"/>
        <w:jc w:val="both"/>
        <w:rPr>
          <w:rFonts w:ascii="Marianne" w:hAnsi="Marianne"/>
          <w:sz w:val="20"/>
          <w:szCs w:val="20"/>
        </w:rPr>
      </w:pPr>
      <w:r w:rsidRPr="00217891">
        <w:rPr>
          <w:rFonts w:ascii="Marianne" w:hAnsi="Marianne"/>
          <w:sz w:val="20"/>
          <w:szCs w:val="20"/>
        </w:rPr>
        <w:t>•</w:t>
      </w:r>
      <w:r w:rsidRPr="00217891">
        <w:rPr>
          <w:rFonts w:ascii="Marianne" w:hAnsi="Marianne"/>
          <w:sz w:val="20"/>
          <w:szCs w:val="20"/>
        </w:rPr>
        <w:tab/>
        <w:t>le rappel intégral du libellé et du contenu de la prestation concernée.</w:t>
      </w:r>
    </w:p>
    <w:p w14:paraId="05898D84" w14:textId="77777777" w:rsidR="00217891" w:rsidRPr="00217891" w:rsidRDefault="00217891" w:rsidP="00217891">
      <w:pPr>
        <w:spacing w:after="0" w:line="240" w:lineRule="auto"/>
        <w:jc w:val="both"/>
        <w:rPr>
          <w:rFonts w:ascii="Marianne" w:hAnsi="Marianne"/>
          <w:sz w:val="20"/>
          <w:szCs w:val="20"/>
        </w:rPr>
      </w:pPr>
    </w:p>
    <w:p w14:paraId="0906B9D4" w14:textId="77777777" w:rsidR="00217891" w:rsidRPr="00217891" w:rsidRDefault="00217891" w:rsidP="00217891">
      <w:pPr>
        <w:spacing w:after="0" w:line="240" w:lineRule="auto"/>
        <w:jc w:val="both"/>
        <w:rPr>
          <w:rFonts w:ascii="Marianne" w:hAnsi="Marianne"/>
          <w:sz w:val="20"/>
          <w:szCs w:val="20"/>
        </w:rPr>
      </w:pPr>
      <w:r w:rsidRPr="00217891">
        <w:rPr>
          <w:rFonts w:ascii="Marianne" w:hAnsi="Marianne"/>
          <w:sz w:val="20"/>
          <w:szCs w:val="20"/>
        </w:rPr>
        <w:t>Il est accompagné d’une facture valant état liquidatif récapitulant :</w:t>
      </w:r>
    </w:p>
    <w:p w14:paraId="6213A852" w14:textId="77777777" w:rsidR="00217891" w:rsidRPr="00217891" w:rsidRDefault="00217891" w:rsidP="00217891">
      <w:pPr>
        <w:spacing w:after="0" w:line="240" w:lineRule="auto"/>
        <w:jc w:val="both"/>
        <w:rPr>
          <w:rFonts w:ascii="Marianne" w:hAnsi="Marianne"/>
          <w:sz w:val="20"/>
          <w:szCs w:val="20"/>
        </w:rPr>
      </w:pPr>
      <w:r w:rsidRPr="00217891">
        <w:rPr>
          <w:rFonts w:ascii="Marianne" w:hAnsi="Marianne"/>
          <w:sz w:val="20"/>
          <w:szCs w:val="20"/>
        </w:rPr>
        <w:t>-</w:t>
      </w:r>
      <w:r w:rsidRPr="00217891">
        <w:rPr>
          <w:rFonts w:ascii="Marianne" w:hAnsi="Marianne"/>
          <w:sz w:val="20"/>
          <w:szCs w:val="20"/>
        </w:rPr>
        <w:tab/>
        <w:t>Les frais correspondants aux services de l’ACMOSS du ou des abonnement(s) souscrit(s) par le Bénéficiaire (les abonnements, équipements et tarifs sont décrits en annexe de la présente convention) ;</w:t>
      </w:r>
    </w:p>
    <w:p w14:paraId="272D355F" w14:textId="77777777" w:rsidR="00217891" w:rsidRPr="00217891" w:rsidRDefault="00217891" w:rsidP="00217891">
      <w:pPr>
        <w:spacing w:after="0" w:line="240" w:lineRule="auto"/>
        <w:jc w:val="both"/>
        <w:rPr>
          <w:rFonts w:ascii="Marianne" w:hAnsi="Marianne"/>
          <w:sz w:val="20"/>
          <w:szCs w:val="20"/>
        </w:rPr>
      </w:pPr>
      <w:r w:rsidRPr="00217891">
        <w:rPr>
          <w:rFonts w:ascii="Marianne" w:hAnsi="Marianne"/>
          <w:sz w:val="20"/>
          <w:szCs w:val="20"/>
        </w:rPr>
        <w:t>-</w:t>
      </w:r>
      <w:r w:rsidRPr="00217891">
        <w:rPr>
          <w:rFonts w:ascii="Marianne" w:hAnsi="Marianne"/>
          <w:sz w:val="20"/>
          <w:szCs w:val="20"/>
        </w:rPr>
        <w:tab/>
        <w:t>Les frais correspondants aux éventuelles options payantes choisies par le Bénéficiaire ;</w:t>
      </w:r>
    </w:p>
    <w:p w14:paraId="0C65405A" w14:textId="51216DB5" w:rsidR="00217891" w:rsidRPr="00217891" w:rsidRDefault="00217891" w:rsidP="00217891">
      <w:pPr>
        <w:spacing w:after="0" w:line="240" w:lineRule="auto"/>
        <w:jc w:val="both"/>
        <w:rPr>
          <w:rFonts w:ascii="Marianne" w:hAnsi="Marianne"/>
          <w:sz w:val="20"/>
          <w:szCs w:val="20"/>
        </w:rPr>
      </w:pPr>
      <w:r w:rsidRPr="00217891">
        <w:rPr>
          <w:rFonts w:ascii="Marianne" w:hAnsi="Marianne"/>
          <w:sz w:val="20"/>
          <w:szCs w:val="20"/>
        </w:rPr>
        <w:t>-</w:t>
      </w:r>
      <w:r w:rsidRPr="00217891">
        <w:rPr>
          <w:rFonts w:ascii="Marianne" w:hAnsi="Marianne"/>
          <w:sz w:val="20"/>
          <w:szCs w:val="20"/>
        </w:rPr>
        <w:tab/>
        <w:t xml:space="preserve">Les frais des communications mobiles nationales, d’itinérance internationale et du trafic data lorsqu’ils ne sont pas compris dans le(s) abonnement(s) </w:t>
      </w:r>
      <w:r w:rsidR="00084849">
        <w:rPr>
          <w:rFonts w:ascii="Marianne" w:hAnsi="Marianne"/>
          <w:sz w:val="20"/>
          <w:szCs w:val="20"/>
        </w:rPr>
        <w:t>souscrit(s) par le Bénéficiaire </w:t>
      </w:r>
      <w:r w:rsidRPr="00217891">
        <w:rPr>
          <w:rFonts w:ascii="Marianne" w:hAnsi="Marianne"/>
          <w:sz w:val="20"/>
          <w:szCs w:val="20"/>
        </w:rPr>
        <w:t>;</w:t>
      </w:r>
    </w:p>
    <w:p w14:paraId="23627112" w14:textId="77777777" w:rsidR="00217891" w:rsidRPr="00217891" w:rsidRDefault="00217891" w:rsidP="00217891">
      <w:pPr>
        <w:spacing w:after="0" w:line="240" w:lineRule="auto"/>
        <w:jc w:val="both"/>
        <w:rPr>
          <w:rFonts w:ascii="Marianne" w:hAnsi="Marianne"/>
          <w:sz w:val="20"/>
          <w:szCs w:val="20"/>
        </w:rPr>
      </w:pPr>
      <w:r w:rsidRPr="00217891">
        <w:rPr>
          <w:rFonts w:ascii="Marianne" w:hAnsi="Marianne"/>
          <w:sz w:val="20"/>
          <w:szCs w:val="20"/>
        </w:rPr>
        <w:t>-</w:t>
      </w:r>
      <w:r w:rsidRPr="00217891">
        <w:rPr>
          <w:rFonts w:ascii="Marianne" w:hAnsi="Marianne"/>
          <w:sz w:val="20"/>
          <w:szCs w:val="20"/>
        </w:rPr>
        <w:tab/>
        <w:t>Les autres frais décrits au sein de l’annexe tarifaire.</w:t>
      </w:r>
    </w:p>
    <w:p w14:paraId="1298981B" w14:textId="0B7BD2FE" w:rsidR="00217891" w:rsidRPr="00217891" w:rsidRDefault="00217891" w:rsidP="00C20267">
      <w:pPr>
        <w:spacing w:after="120" w:line="240" w:lineRule="auto"/>
        <w:jc w:val="both"/>
        <w:rPr>
          <w:rFonts w:ascii="Marianne" w:hAnsi="Marianne"/>
          <w:sz w:val="20"/>
          <w:szCs w:val="20"/>
        </w:rPr>
      </w:pPr>
      <w:r w:rsidRPr="00217891">
        <w:rPr>
          <w:rFonts w:ascii="Marianne" w:hAnsi="Marianne"/>
          <w:sz w:val="20"/>
          <w:szCs w:val="20"/>
        </w:rPr>
        <w:t>Le coût des communications ainsi que les redevances des services de l’ACMOSS objet de la conventi</w:t>
      </w:r>
      <w:r w:rsidR="00C20267">
        <w:rPr>
          <w:rFonts w:ascii="Marianne" w:hAnsi="Marianne"/>
          <w:sz w:val="20"/>
          <w:szCs w:val="20"/>
        </w:rPr>
        <w:t>on sont exigibles à trente (30</w:t>
      </w:r>
      <w:r w:rsidRPr="00217891">
        <w:rPr>
          <w:rFonts w:ascii="Marianne" w:hAnsi="Marianne"/>
          <w:sz w:val="20"/>
          <w:szCs w:val="20"/>
        </w:rPr>
        <w:t>) jours date de dépôt de l’avis des sommes à payer sur le portail Chorus.</w:t>
      </w:r>
    </w:p>
    <w:p w14:paraId="0310121D" w14:textId="77777777" w:rsidR="00217891" w:rsidRPr="00217891" w:rsidRDefault="00217891" w:rsidP="00C20267">
      <w:pPr>
        <w:spacing w:after="120" w:line="240" w:lineRule="auto"/>
        <w:jc w:val="both"/>
        <w:rPr>
          <w:rFonts w:ascii="Marianne" w:hAnsi="Marianne"/>
          <w:sz w:val="20"/>
          <w:szCs w:val="20"/>
        </w:rPr>
      </w:pPr>
      <w:r w:rsidRPr="00217891">
        <w:rPr>
          <w:rFonts w:ascii="Marianne" w:hAnsi="Marianne"/>
          <w:sz w:val="20"/>
          <w:szCs w:val="20"/>
        </w:rPr>
        <w:t>Le Bénéficiaire est informé que les redevances mensuelles sont dues entièrement, même si le Bénéficiaire n’a pas utilisé les services de l’ACMOSS, ou s’il ne l’a utilisé qu’en partie.</w:t>
      </w:r>
    </w:p>
    <w:p w14:paraId="1A938EE5" w14:textId="77777777" w:rsidR="00217891" w:rsidRPr="00217891" w:rsidRDefault="00217891" w:rsidP="00C20267">
      <w:pPr>
        <w:spacing w:after="120" w:line="240" w:lineRule="auto"/>
        <w:jc w:val="both"/>
        <w:rPr>
          <w:rFonts w:ascii="Marianne" w:hAnsi="Marianne"/>
          <w:sz w:val="20"/>
          <w:szCs w:val="20"/>
        </w:rPr>
      </w:pPr>
      <w:r w:rsidRPr="00217891">
        <w:rPr>
          <w:rFonts w:ascii="Marianne" w:hAnsi="Marianne"/>
          <w:sz w:val="20"/>
          <w:szCs w:val="20"/>
        </w:rPr>
        <w:t>La facturation de certains services de transmission de données pourra se faire en fonction du temps de communication, de la quantité d’informations transmises ou d’une combinaison des deux.</w:t>
      </w:r>
    </w:p>
    <w:p w14:paraId="29DDAF0D" w14:textId="77777777" w:rsidR="00217891" w:rsidRPr="00217891" w:rsidRDefault="00217891" w:rsidP="00C20267">
      <w:pPr>
        <w:spacing w:after="120" w:line="240" w:lineRule="auto"/>
        <w:jc w:val="both"/>
        <w:rPr>
          <w:rFonts w:ascii="Marianne" w:hAnsi="Marianne"/>
          <w:sz w:val="20"/>
          <w:szCs w:val="20"/>
        </w:rPr>
      </w:pPr>
      <w:r w:rsidRPr="00217891">
        <w:rPr>
          <w:rFonts w:ascii="Marianne" w:hAnsi="Marianne"/>
          <w:sz w:val="20"/>
          <w:szCs w:val="20"/>
        </w:rPr>
        <w:t>Toute réclamation relative aux factures doit être adressée à l’ACMOSS (les réclamations peuvent être effectuées depuis le système d’information de gestion - SIG - via l’ouverture d’un ticket) selon une modalité amiable dans un premier temps, limitée à une durée d’un mois. Ensuite, la réglementation de droit commun s’applique et est rappelée dans les avis de sommes à payer.</w:t>
      </w:r>
    </w:p>
    <w:p w14:paraId="3891579F" w14:textId="77777777" w:rsidR="00217891" w:rsidRPr="00217891" w:rsidRDefault="00217891" w:rsidP="00C20267">
      <w:pPr>
        <w:spacing w:after="120" w:line="240" w:lineRule="auto"/>
        <w:jc w:val="both"/>
        <w:rPr>
          <w:rFonts w:ascii="Marianne" w:hAnsi="Marianne"/>
          <w:sz w:val="20"/>
          <w:szCs w:val="20"/>
        </w:rPr>
      </w:pPr>
      <w:r w:rsidRPr="00217891">
        <w:rPr>
          <w:rFonts w:ascii="Marianne" w:hAnsi="Marianne"/>
          <w:sz w:val="20"/>
          <w:szCs w:val="20"/>
        </w:rPr>
        <w:t>Le Bénéficiaire s’engage à payer ou à faire payer le prix des services de l’ACMOSS selon les modalités prévues par la présente convention.</w:t>
      </w:r>
    </w:p>
    <w:p w14:paraId="6123884B" w14:textId="1A3C556F" w:rsidR="007F64D3" w:rsidRPr="00C20267" w:rsidRDefault="00217891" w:rsidP="00C20267">
      <w:pPr>
        <w:spacing w:after="120" w:line="240" w:lineRule="auto"/>
        <w:jc w:val="both"/>
        <w:rPr>
          <w:rFonts w:ascii="Marianne" w:hAnsi="Marianne"/>
          <w:sz w:val="20"/>
          <w:szCs w:val="20"/>
        </w:rPr>
      </w:pPr>
      <w:r w:rsidRPr="00217891">
        <w:rPr>
          <w:rFonts w:ascii="Marianne" w:hAnsi="Marianne"/>
          <w:sz w:val="20"/>
          <w:szCs w:val="20"/>
        </w:rPr>
        <w:t>Le bénéficiaire doit signaler à l’ACMOSS toute difficulté qu’il rencontre dans le respect des délais de paiement. Si le paiement de la facture s’effectue au-delà du délai de 30 jours celui-ci ouvre droit au versement d’intérêts moratoires, sans que l’ACMOSS ait à les demander.</w:t>
      </w:r>
    </w:p>
    <w:p w14:paraId="2B3098A3" w14:textId="2A743626" w:rsidR="007F64D3" w:rsidRDefault="00084849">
      <w:pPr>
        <w:spacing w:after="120" w:line="240" w:lineRule="auto"/>
        <w:jc w:val="both"/>
        <w:rPr>
          <w:rFonts w:ascii="Marianne" w:hAnsi="Marianne"/>
          <w:sz w:val="20"/>
          <w:szCs w:val="20"/>
        </w:rPr>
      </w:pPr>
      <w:r>
        <w:rPr>
          <w:rFonts w:ascii="Marianne" w:hAnsi="Marianne"/>
          <w:b/>
          <w:bCs/>
          <w:sz w:val="20"/>
          <w:szCs w:val="20"/>
          <w:u w:val="single"/>
        </w:rPr>
        <w:t>7</w:t>
      </w:r>
      <w:r w:rsidR="00070887">
        <w:rPr>
          <w:rFonts w:ascii="Marianne" w:hAnsi="Marianne"/>
          <w:b/>
          <w:bCs/>
          <w:sz w:val="20"/>
          <w:szCs w:val="20"/>
          <w:u w:val="single"/>
        </w:rPr>
        <w:t>.</w:t>
      </w:r>
      <w:r w:rsidR="009675A6">
        <w:rPr>
          <w:rFonts w:ascii="Marianne" w:hAnsi="Marianne"/>
          <w:b/>
          <w:bCs/>
          <w:sz w:val="20"/>
          <w:szCs w:val="20"/>
          <w:u w:val="single"/>
        </w:rPr>
        <w:t xml:space="preserve"> Modification de la convention</w:t>
      </w:r>
    </w:p>
    <w:p w14:paraId="025C7491" w14:textId="2D921D3F" w:rsidR="007F64D3" w:rsidRDefault="009675A6">
      <w:pPr>
        <w:spacing w:after="0" w:line="240" w:lineRule="auto"/>
        <w:jc w:val="both"/>
        <w:rPr>
          <w:rFonts w:ascii="Marianne" w:hAnsi="Marianne"/>
          <w:sz w:val="20"/>
          <w:szCs w:val="20"/>
        </w:rPr>
      </w:pPr>
      <w:r>
        <w:rPr>
          <w:rFonts w:ascii="Marianne" w:hAnsi="Marianne"/>
          <w:sz w:val="20"/>
          <w:szCs w:val="20"/>
        </w:rPr>
        <w:t>Le conseil d’administration de l’ACMOSS peut être amené à modifier les termes de la présente convention.</w:t>
      </w:r>
    </w:p>
    <w:p w14:paraId="2FF09FDD" w14:textId="5978CCE8" w:rsidR="007F64D3" w:rsidRDefault="007F64D3">
      <w:pPr>
        <w:spacing w:after="0" w:line="240" w:lineRule="auto"/>
        <w:jc w:val="both"/>
        <w:rPr>
          <w:rFonts w:ascii="Marianne" w:hAnsi="Marianne"/>
          <w:sz w:val="20"/>
        </w:rPr>
      </w:pPr>
    </w:p>
    <w:p w14:paraId="3D31BC2D" w14:textId="0BE8875C" w:rsidR="007F64D3" w:rsidRDefault="009675A6">
      <w:pPr>
        <w:spacing w:after="0" w:line="240" w:lineRule="auto"/>
        <w:jc w:val="both"/>
        <w:rPr>
          <w:rFonts w:ascii="Marianne" w:hAnsi="Marianne"/>
          <w:sz w:val="20"/>
          <w:szCs w:val="20"/>
        </w:rPr>
      </w:pPr>
      <w:r>
        <w:rPr>
          <w:rFonts w:ascii="Marianne" w:hAnsi="Marianne"/>
          <w:sz w:val="20"/>
          <w:szCs w:val="20"/>
        </w:rPr>
        <w:t xml:space="preserve">Toute modification de la convention est effective trente (30) jours après sa publication sur le site internet de l’ACMOSS. </w:t>
      </w:r>
    </w:p>
    <w:p w14:paraId="0A544280" w14:textId="7D5B0C90" w:rsidR="007F64D3" w:rsidRDefault="007F64D3">
      <w:pPr>
        <w:spacing w:after="0" w:line="240" w:lineRule="auto"/>
        <w:jc w:val="both"/>
        <w:rPr>
          <w:rFonts w:ascii="Marianne" w:hAnsi="Marianne"/>
          <w:sz w:val="20"/>
          <w:szCs w:val="20"/>
        </w:rPr>
      </w:pPr>
    </w:p>
    <w:p w14:paraId="5D87E93D" w14:textId="316E04C9" w:rsidR="007F64D3" w:rsidRDefault="009675A6">
      <w:pPr>
        <w:spacing w:after="0" w:line="240" w:lineRule="auto"/>
        <w:jc w:val="both"/>
        <w:rPr>
          <w:i/>
          <w:iCs/>
        </w:rPr>
      </w:pPr>
      <w:r>
        <w:rPr>
          <w:rFonts w:ascii="Marianne" w:hAnsi="Marianne"/>
          <w:sz w:val="20"/>
          <w:szCs w:val="20"/>
        </w:rPr>
        <w:t>Le Bénéficiaire est informé de ces modifications par mail à l’adresse ci-dessous :</w:t>
      </w:r>
    </w:p>
    <w:p w14:paraId="420BA09A" w14:textId="1968EF57" w:rsidR="007F64D3" w:rsidRDefault="009675A6">
      <w:pPr>
        <w:spacing w:after="0" w:line="240" w:lineRule="auto"/>
        <w:jc w:val="both"/>
      </w:pPr>
      <w:r>
        <w:rPr>
          <w:i/>
          <w:iCs/>
        </w:rPr>
        <w:t xml:space="preserve">[Adresse fonctionnelle à renseigner par le bénéficiaire] </w:t>
      </w:r>
    </w:p>
    <w:p w14:paraId="531D0CCF" w14:textId="77777777" w:rsidR="007F64D3" w:rsidRDefault="007F64D3">
      <w:pPr>
        <w:spacing w:after="0" w:line="240" w:lineRule="auto"/>
        <w:jc w:val="both"/>
        <w:rPr>
          <w:rFonts w:ascii="Marianne" w:hAnsi="Marianne"/>
          <w:sz w:val="20"/>
          <w:szCs w:val="20"/>
        </w:rPr>
      </w:pPr>
    </w:p>
    <w:p w14:paraId="1C814B60" w14:textId="74C9AE1B" w:rsidR="007F64D3" w:rsidRDefault="009675A6">
      <w:pPr>
        <w:spacing w:after="0" w:line="240" w:lineRule="auto"/>
        <w:jc w:val="both"/>
        <w:rPr>
          <w:rFonts w:ascii="Marianne" w:hAnsi="Marianne"/>
          <w:sz w:val="20"/>
          <w:szCs w:val="20"/>
        </w:rPr>
      </w:pPr>
      <w:r>
        <w:rPr>
          <w:rFonts w:ascii="Marianne" w:hAnsi="Marianne"/>
          <w:sz w:val="20"/>
          <w:szCs w:val="20"/>
        </w:rPr>
        <w:t xml:space="preserve">De même, suite à certaines évolutions techniques, l’accès aux services de l’ACMOSS peut nécessiter, au cours de l’exécution de la convention, le changement ou le remplacement d’un ou de plusieurs matériels et équipements nouveaux, tels qu’un nouveau modèle de téléphone portable, une nouvelle tablette etc. </w:t>
      </w:r>
    </w:p>
    <w:p w14:paraId="2735641D" w14:textId="77777777" w:rsidR="007F64D3" w:rsidRDefault="007F64D3">
      <w:pPr>
        <w:spacing w:after="0" w:line="240" w:lineRule="auto"/>
        <w:jc w:val="both"/>
        <w:rPr>
          <w:rFonts w:ascii="Marianne" w:hAnsi="Marianne"/>
          <w:sz w:val="20"/>
          <w:szCs w:val="20"/>
        </w:rPr>
      </w:pPr>
    </w:p>
    <w:p w14:paraId="464E75E4" w14:textId="7C4E8352" w:rsidR="007F64D3" w:rsidRDefault="009675A6">
      <w:pPr>
        <w:spacing w:after="0" w:line="240" w:lineRule="auto"/>
        <w:jc w:val="both"/>
        <w:rPr>
          <w:rFonts w:ascii="Marianne" w:hAnsi="Marianne"/>
          <w:sz w:val="20"/>
        </w:rPr>
      </w:pPr>
      <w:r>
        <w:rPr>
          <w:rFonts w:ascii="Marianne" w:hAnsi="Marianne"/>
          <w:sz w:val="20"/>
        </w:rPr>
        <w:t xml:space="preserve">Les modifications votées par le conseil d’administration de l’ACMOSS peuvent notamment porter </w:t>
      </w:r>
      <w:r w:rsidRPr="00A052C9">
        <w:rPr>
          <w:rFonts w:ascii="Marianne" w:hAnsi="Marianne"/>
          <w:sz w:val="20"/>
        </w:rPr>
        <w:t>sur les tarifs mentionnés dans l’annexe tarifaire jointe à la présente convention</w:t>
      </w:r>
      <w:r w:rsidR="00805DD7" w:rsidRPr="00A052C9">
        <w:rPr>
          <w:rFonts w:ascii="Marianne" w:hAnsi="Marianne"/>
          <w:sz w:val="20"/>
        </w:rPr>
        <w:t xml:space="preserve">, </w:t>
      </w:r>
      <w:r w:rsidR="00805DD7" w:rsidRPr="00F77362">
        <w:rPr>
          <w:rFonts w:ascii="Marianne" w:hAnsi="Marianne"/>
          <w:sz w:val="20"/>
        </w:rPr>
        <w:t xml:space="preserve">conformément à l’article </w:t>
      </w:r>
      <w:r w:rsidR="00217891" w:rsidRPr="00F77362">
        <w:rPr>
          <w:rFonts w:ascii="Marianne" w:hAnsi="Marianne"/>
          <w:sz w:val="20"/>
        </w:rPr>
        <w:t>4</w:t>
      </w:r>
      <w:r w:rsidRPr="00A052C9">
        <w:rPr>
          <w:rFonts w:ascii="Marianne" w:hAnsi="Marianne"/>
          <w:sz w:val="20"/>
        </w:rPr>
        <w:t>.</w:t>
      </w:r>
      <w:r>
        <w:rPr>
          <w:rFonts w:ascii="Marianne" w:hAnsi="Marianne"/>
          <w:sz w:val="20"/>
        </w:rPr>
        <w:t xml:space="preserve"> </w:t>
      </w:r>
    </w:p>
    <w:p w14:paraId="4B0D7F00" w14:textId="2B607211" w:rsidR="007F64D3" w:rsidRDefault="009675A6">
      <w:pPr>
        <w:spacing w:after="0" w:line="240" w:lineRule="auto"/>
        <w:jc w:val="both"/>
        <w:rPr>
          <w:rFonts w:ascii="Marianne" w:hAnsi="Marianne"/>
          <w:sz w:val="20"/>
        </w:rPr>
      </w:pPr>
      <w:r>
        <w:rPr>
          <w:rFonts w:ascii="Marianne" w:hAnsi="Marianne"/>
          <w:sz w:val="20"/>
        </w:rPr>
        <w:t xml:space="preserve">Les modifications de tarifs s’appliquent uniquement aux abonnements et locations souscrits postérieurement à leur entrée en vigueur. </w:t>
      </w:r>
    </w:p>
    <w:p w14:paraId="5FCDEE4D" w14:textId="2E04D27D" w:rsidR="007F64D3" w:rsidRDefault="007F64D3">
      <w:pPr>
        <w:spacing w:after="0" w:line="240" w:lineRule="auto"/>
        <w:jc w:val="both"/>
        <w:rPr>
          <w:rFonts w:ascii="Marianne" w:hAnsi="Marianne"/>
          <w:sz w:val="20"/>
          <w:szCs w:val="20"/>
        </w:rPr>
      </w:pPr>
    </w:p>
    <w:p w14:paraId="7A3BEEDD" w14:textId="3C7A2FA0" w:rsidR="007F64D3" w:rsidRDefault="009675A6">
      <w:pPr>
        <w:spacing w:after="0" w:line="240" w:lineRule="auto"/>
        <w:jc w:val="both"/>
        <w:rPr>
          <w:rFonts w:ascii="Marianne" w:hAnsi="Marianne"/>
          <w:sz w:val="20"/>
          <w:szCs w:val="20"/>
        </w:rPr>
      </w:pPr>
      <w:r>
        <w:rPr>
          <w:rFonts w:ascii="Marianne" w:hAnsi="Marianne"/>
          <w:sz w:val="20"/>
          <w:szCs w:val="20"/>
        </w:rPr>
        <w:t>A l’exception des évolutions de tarifications susvisées, les modifications de la présente convention considérées comme substantielles par les deux parties, peuvent faire l’objet d’un avenant.</w:t>
      </w:r>
    </w:p>
    <w:p w14:paraId="68478DE4" w14:textId="77777777" w:rsidR="007F64D3" w:rsidRDefault="007F64D3">
      <w:pPr>
        <w:spacing w:after="0" w:line="240" w:lineRule="auto"/>
        <w:jc w:val="both"/>
        <w:rPr>
          <w:rFonts w:ascii="Marianne" w:hAnsi="Marianne"/>
          <w:sz w:val="20"/>
          <w:szCs w:val="20"/>
        </w:rPr>
      </w:pPr>
    </w:p>
    <w:p w14:paraId="1C1B5C8A"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En cas de désaccord avec une modification de la convention ou de son annexe tarifaire, et après recherche d’une solution amiable, le Bénéficiaire peut résilier la présente convention dans les conditions prévues au point 2.6. Si le Bénéficiaire continue à utiliser les services de l’ACMOSS quatre (4) mois suivant l’entrée en vigueur de la modification, il sera réputé l’avoir acceptée. </w:t>
      </w:r>
    </w:p>
    <w:p w14:paraId="60B9E582" w14:textId="77777777" w:rsidR="007F64D3" w:rsidRDefault="007F64D3">
      <w:pPr>
        <w:spacing w:after="0" w:line="240" w:lineRule="auto"/>
        <w:jc w:val="both"/>
        <w:rPr>
          <w:b/>
          <w:bCs/>
        </w:rPr>
      </w:pPr>
    </w:p>
    <w:p w14:paraId="56A6A216" w14:textId="6027123C" w:rsidR="007F64D3" w:rsidRDefault="00084849">
      <w:pPr>
        <w:spacing w:after="120" w:line="240" w:lineRule="auto"/>
        <w:jc w:val="both"/>
        <w:rPr>
          <w:rFonts w:ascii="Marianne" w:hAnsi="Marianne"/>
          <w:b/>
          <w:bCs/>
          <w:sz w:val="20"/>
          <w:szCs w:val="20"/>
          <w:u w:val="single"/>
        </w:rPr>
      </w:pPr>
      <w:r>
        <w:rPr>
          <w:rFonts w:ascii="Marianne" w:hAnsi="Marianne"/>
          <w:b/>
          <w:bCs/>
          <w:sz w:val="20"/>
          <w:szCs w:val="20"/>
          <w:u w:val="single"/>
        </w:rPr>
        <w:t>8</w:t>
      </w:r>
      <w:r w:rsidR="00070887">
        <w:rPr>
          <w:rFonts w:ascii="Marianne" w:hAnsi="Marianne"/>
          <w:b/>
          <w:bCs/>
          <w:sz w:val="20"/>
          <w:szCs w:val="20"/>
          <w:u w:val="single"/>
        </w:rPr>
        <w:t>.</w:t>
      </w:r>
      <w:r w:rsidR="009675A6">
        <w:rPr>
          <w:rFonts w:ascii="Marianne" w:hAnsi="Marianne"/>
          <w:b/>
          <w:bCs/>
          <w:sz w:val="20"/>
          <w:szCs w:val="20"/>
          <w:u w:val="single"/>
        </w:rPr>
        <w:t xml:space="preserve"> Entrée en vigueur et durée de la convention</w:t>
      </w:r>
    </w:p>
    <w:p w14:paraId="661E6E4A" w14:textId="4DED4D97" w:rsidR="001E2FC0" w:rsidRPr="00F77362" w:rsidRDefault="001E2FC0" w:rsidP="001E2FC0">
      <w:pPr>
        <w:spacing w:after="0" w:line="240" w:lineRule="auto"/>
        <w:jc w:val="both"/>
        <w:rPr>
          <w:rFonts w:ascii="Marianne" w:hAnsi="Marianne"/>
          <w:sz w:val="20"/>
          <w:szCs w:val="20"/>
        </w:rPr>
      </w:pPr>
      <w:r w:rsidRPr="00F77362">
        <w:rPr>
          <w:rFonts w:ascii="Marianne" w:hAnsi="Marianne"/>
          <w:sz w:val="20"/>
          <w:szCs w:val="20"/>
        </w:rPr>
        <w:t>La durée de la convention correspond à la période durant laquelle le bénéficiaire peut souscrire les abonnements et services offerts par l'ACMOSS. Ces abonnements et services peuvent être souscrits jusqu'au terme de cette durée</w:t>
      </w:r>
      <w:r w:rsidR="008B1EBB" w:rsidRPr="00F77362">
        <w:rPr>
          <w:rFonts w:ascii="Marianne" w:hAnsi="Marianne"/>
          <w:sz w:val="20"/>
          <w:szCs w:val="20"/>
        </w:rPr>
        <w:t xml:space="preserve"> </w:t>
      </w:r>
      <w:r w:rsidRPr="00F77362">
        <w:rPr>
          <w:rFonts w:ascii="Marianne" w:hAnsi="Marianne"/>
          <w:sz w:val="20"/>
          <w:szCs w:val="20"/>
        </w:rPr>
        <w:t>et peuvent s'exécuter au-delà de ce terme le cas échéant, sauf résiliation par le bénéficiaire.</w:t>
      </w:r>
    </w:p>
    <w:p w14:paraId="387A0A3D" w14:textId="77777777" w:rsidR="001E2FC0" w:rsidRPr="00F77362" w:rsidRDefault="001E2FC0" w:rsidP="001E2FC0">
      <w:pPr>
        <w:spacing w:after="0" w:line="240" w:lineRule="auto"/>
        <w:jc w:val="both"/>
        <w:rPr>
          <w:rFonts w:ascii="Marianne" w:hAnsi="Marianne"/>
          <w:sz w:val="20"/>
          <w:szCs w:val="20"/>
        </w:rPr>
      </w:pPr>
    </w:p>
    <w:p w14:paraId="3CE79B94" w14:textId="77777777" w:rsidR="001E2FC0" w:rsidRPr="00F77362" w:rsidRDefault="001E2FC0" w:rsidP="001E2FC0">
      <w:pPr>
        <w:spacing w:after="0" w:line="240" w:lineRule="auto"/>
        <w:jc w:val="both"/>
        <w:rPr>
          <w:rFonts w:ascii="Marianne" w:hAnsi="Marianne"/>
          <w:sz w:val="20"/>
          <w:szCs w:val="20"/>
        </w:rPr>
      </w:pPr>
      <w:r w:rsidRPr="00F77362">
        <w:rPr>
          <w:rFonts w:ascii="Marianne" w:hAnsi="Marianne"/>
          <w:sz w:val="20"/>
          <w:szCs w:val="20"/>
        </w:rPr>
        <w:t>La présente convention présente une durée ferme de trois ans, reconduite tacitement par période annuelle sans que celle-ci ne puisse excéder la durée totale de dix ans.</w:t>
      </w:r>
    </w:p>
    <w:p w14:paraId="1C48594E" w14:textId="77777777" w:rsidR="001E2FC0" w:rsidRPr="00F77362" w:rsidRDefault="001E2FC0" w:rsidP="001E2FC0">
      <w:pPr>
        <w:spacing w:after="0" w:line="240" w:lineRule="auto"/>
        <w:jc w:val="both"/>
        <w:rPr>
          <w:rFonts w:ascii="Marianne" w:hAnsi="Marianne"/>
          <w:sz w:val="20"/>
          <w:szCs w:val="20"/>
        </w:rPr>
      </w:pPr>
    </w:p>
    <w:p w14:paraId="1E96C554" w14:textId="77777777" w:rsidR="001E2FC0" w:rsidRPr="00F77362" w:rsidRDefault="001E2FC0" w:rsidP="001E2FC0">
      <w:pPr>
        <w:spacing w:after="0" w:line="240" w:lineRule="auto"/>
        <w:jc w:val="both"/>
        <w:rPr>
          <w:rFonts w:ascii="Marianne" w:hAnsi="Marianne"/>
          <w:sz w:val="20"/>
          <w:szCs w:val="20"/>
        </w:rPr>
      </w:pPr>
      <w:r w:rsidRPr="00F77362">
        <w:rPr>
          <w:rFonts w:ascii="Marianne" w:hAnsi="Marianne"/>
          <w:sz w:val="20"/>
          <w:szCs w:val="20"/>
        </w:rPr>
        <w:t>En cas de non-reconduction par le bénéficiaire pour une période annuelle supplémentaire, celui-ci transmet à l'ACMOSS un courrier de non-reconduction au plus tard deux mois avant le terme de la période contractuelle en cours.</w:t>
      </w:r>
    </w:p>
    <w:p w14:paraId="191CDFA4" w14:textId="77777777" w:rsidR="001E2FC0" w:rsidRPr="00F77362" w:rsidRDefault="001E2FC0" w:rsidP="001E2FC0">
      <w:pPr>
        <w:spacing w:after="0" w:line="240" w:lineRule="auto"/>
        <w:jc w:val="both"/>
        <w:rPr>
          <w:rFonts w:ascii="Marianne" w:hAnsi="Marianne"/>
          <w:sz w:val="20"/>
          <w:szCs w:val="20"/>
        </w:rPr>
      </w:pPr>
    </w:p>
    <w:p w14:paraId="6BF04B36" w14:textId="5E2B347A" w:rsidR="00716845" w:rsidRPr="00F77362" w:rsidRDefault="001E2FC0" w:rsidP="001E2FC0">
      <w:pPr>
        <w:spacing w:after="0" w:line="240" w:lineRule="auto"/>
        <w:jc w:val="both"/>
        <w:rPr>
          <w:rFonts w:ascii="Marianne" w:hAnsi="Marianne"/>
          <w:sz w:val="20"/>
          <w:szCs w:val="20"/>
        </w:rPr>
      </w:pPr>
      <w:r w:rsidRPr="00F77362">
        <w:rPr>
          <w:rFonts w:ascii="Marianne" w:hAnsi="Marianne"/>
          <w:sz w:val="20"/>
          <w:szCs w:val="20"/>
        </w:rPr>
        <w:t>La présente convention est régie par la loi française, pour les règles de fond comme pour les règles de forme. Les litiges éventuels seront portés devant le tribunal administratif de Paris s’ils ne peuvent être réglés à l’amiable.</w:t>
      </w:r>
    </w:p>
    <w:p w14:paraId="7D66688A" w14:textId="77777777" w:rsidR="001E2FC0" w:rsidRDefault="001E2FC0" w:rsidP="001E2FC0">
      <w:pPr>
        <w:spacing w:after="0" w:line="240" w:lineRule="auto"/>
        <w:jc w:val="both"/>
        <w:rPr>
          <w:rFonts w:ascii="Marianne" w:hAnsi="Marianne"/>
          <w:sz w:val="20"/>
          <w:szCs w:val="20"/>
          <w:u w:val="single"/>
        </w:rPr>
      </w:pPr>
    </w:p>
    <w:p w14:paraId="435F0D0B" w14:textId="110351D0" w:rsidR="007F64D3" w:rsidRDefault="00084849">
      <w:pPr>
        <w:spacing w:after="120" w:line="240" w:lineRule="auto"/>
        <w:jc w:val="both"/>
        <w:rPr>
          <w:rFonts w:ascii="Marianne" w:hAnsi="Marianne"/>
          <w:b/>
          <w:bCs/>
          <w:sz w:val="20"/>
          <w:szCs w:val="20"/>
          <w:u w:val="single"/>
        </w:rPr>
      </w:pPr>
      <w:r>
        <w:rPr>
          <w:rFonts w:ascii="Marianne" w:hAnsi="Marianne"/>
          <w:b/>
          <w:bCs/>
          <w:sz w:val="20"/>
          <w:szCs w:val="20"/>
          <w:u w:val="single"/>
        </w:rPr>
        <w:t>9</w:t>
      </w:r>
      <w:r w:rsidR="00070887">
        <w:rPr>
          <w:rFonts w:ascii="Marianne" w:hAnsi="Marianne"/>
          <w:b/>
          <w:bCs/>
          <w:sz w:val="20"/>
          <w:szCs w:val="20"/>
          <w:u w:val="single"/>
        </w:rPr>
        <w:t>.</w:t>
      </w:r>
      <w:r w:rsidR="009675A6">
        <w:rPr>
          <w:rFonts w:ascii="Marianne" w:hAnsi="Marianne"/>
          <w:b/>
          <w:bCs/>
          <w:sz w:val="20"/>
          <w:szCs w:val="20"/>
          <w:u w:val="single"/>
        </w:rPr>
        <w:t xml:space="preserve"> Suspension de la convention</w:t>
      </w:r>
    </w:p>
    <w:p w14:paraId="308425A8" w14:textId="77777777" w:rsidR="007F64D3" w:rsidRDefault="009675A6">
      <w:pPr>
        <w:spacing w:after="0" w:line="240" w:lineRule="auto"/>
        <w:jc w:val="both"/>
        <w:rPr>
          <w:rFonts w:ascii="Marianne" w:hAnsi="Marianne"/>
          <w:sz w:val="20"/>
          <w:szCs w:val="20"/>
        </w:rPr>
      </w:pPr>
      <w:r>
        <w:rPr>
          <w:rFonts w:ascii="Marianne" w:hAnsi="Marianne"/>
          <w:sz w:val="20"/>
          <w:szCs w:val="20"/>
        </w:rPr>
        <w:t>En cas de non-paiement total ou partiel par le Bénéficiaire d’une facture et après relance restée sans effet dans un délai de trente (30) jours, les services du RRF pourront être suspendus par l’ACMOSS dans un délai minimum de trente (30) jours à compter de la date limite de paiement indiquée sur la facture.</w:t>
      </w:r>
    </w:p>
    <w:p w14:paraId="58A55C85" w14:textId="77777777" w:rsidR="007F64D3" w:rsidRDefault="007F64D3">
      <w:pPr>
        <w:spacing w:after="0" w:line="240" w:lineRule="auto"/>
        <w:jc w:val="both"/>
        <w:rPr>
          <w:rFonts w:ascii="Marianne" w:hAnsi="Marianne"/>
          <w:sz w:val="20"/>
          <w:szCs w:val="20"/>
        </w:rPr>
      </w:pPr>
    </w:p>
    <w:p w14:paraId="5ADB46E3" w14:textId="77777777" w:rsidR="007F64D3" w:rsidRDefault="009675A6">
      <w:pPr>
        <w:spacing w:after="0" w:line="240" w:lineRule="auto"/>
        <w:jc w:val="both"/>
        <w:rPr>
          <w:rFonts w:ascii="Marianne" w:hAnsi="Marianne"/>
          <w:sz w:val="20"/>
          <w:szCs w:val="20"/>
        </w:rPr>
      </w:pPr>
      <w:r>
        <w:rPr>
          <w:rFonts w:ascii="Marianne" w:hAnsi="Marianne"/>
          <w:sz w:val="20"/>
          <w:szCs w:val="20"/>
        </w:rPr>
        <w:t>Il en est de même si le Bénéficiaire manque à l’une de ses autres obligations prévues à la convention.</w:t>
      </w:r>
    </w:p>
    <w:p w14:paraId="293B53E0" w14:textId="77777777" w:rsidR="007F64D3" w:rsidRDefault="007F64D3">
      <w:pPr>
        <w:spacing w:after="0" w:line="240" w:lineRule="auto"/>
        <w:jc w:val="both"/>
        <w:rPr>
          <w:rFonts w:ascii="Marianne" w:hAnsi="Marianne"/>
          <w:sz w:val="20"/>
          <w:szCs w:val="20"/>
        </w:rPr>
      </w:pPr>
    </w:p>
    <w:p w14:paraId="640D70F2" w14:textId="77777777" w:rsidR="007F64D3" w:rsidRDefault="009675A6">
      <w:pPr>
        <w:spacing w:after="0" w:line="240" w:lineRule="auto"/>
        <w:jc w:val="both"/>
        <w:rPr>
          <w:rFonts w:ascii="Marianne" w:hAnsi="Marianne"/>
          <w:color w:val="000000" w:themeColor="text1"/>
          <w:sz w:val="20"/>
          <w:szCs w:val="20"/>
        </w:rPr>
      </w:pPr>
      <w:r>
        <w:rPr>
          <w:rFonts w:ascii="Marianne" w:hAnsi="Marianne"/>
          <w:color w:val="000000" w:themeColor="text1"/>
          <w:sz w:val="20"/>
          <w:szCs w:val="20"/>
        </w:rPr>
        <w:t>Dans le cas de suspension ci-dessus visé, les redevances d’</w:t>
      </w:r>
      <w:r>
        <w:rPr>
          <w:rFonts w:ascii="Marianne" w:hAnsi="Marianne" w:cs="Marianne"/>
          <w:color w:val="000000" w:themeColor="text1"/>
          <w:sz w:val="20"/>
          <w:szCs w:val="20"/>
        </w:rPr>
        <w:t xml:space="preserve">abonnement restent dues à l’ACMOSS pendant la période de suspension des services. </w:t>
      </w:r>
    </w:p>
    <w:p w14:paraId="72B2D312" w14:textId="77777777" w:rsidR="007F64D3" w:rsidRDefault="007F64D3">
      <w:pPr>
        <w:spacing w:after="0" w:line="240" w:lineRule="auto"/>
        <w:jc w:val="both"/>
        <w:rPr>
          <w:rFonts w:ascii="Marianne" w:hAnsi="Marianne"/>
          <w:sz w:val="20"/>
          <w:szCs w:val="20"/>
          <w:u w:val="single"/>
        </w:rPr>
      </w:pPr>
    </w:p>
    <w:p w14:paraId="51584D9A" w14:textId="3929DCB2" w:rsidR="007F64D3" w:rsidRDefault="00084849">
      <w:pPr>
        <w:spacing w:after="120" w:line="240" w:lineRule="auto"/>
        <w:jc w:val="both"/>
        <w:rPr>
          <w:rFonts w:ascii="Marianne" w:hAnsi="Marianne"/>
          <w:b/>
          <w:bCs/>
          <w:sz w:val="20"/>
          <w:szCs w:val="20"/>
          <w:u w:val="single"/>
        </w:rPr>
      </w:pPr>
      <w:r>
        <w:rPr>
          <w:rFonts w:ascii="Marianne" w:hAnsi="Marianne"/>
          <w:b/>
          <w:bCs/>
          <w:sz w:val="20"/>
          <w:szCs w:val="20"/>
          <w:u w:val="single"/>
        </w:rPr>
        <w:t>10</w:t>
      </w:r>
      <w:r w:rsidR="00716845">
        <w:rPr>
          <w:rFonts w:ascii="Marianne" w:hAnsi="Marianne"/>
          <w:b/>
          <w:bCs/>
          <w:sz w:val="20"/>
          <w:szCs w:val="20"/>
          <w:u w:val="single"/>
        </w:rPr>
        <w:t>.</w:t>
      </w:r>
      <w:r w:rsidR="009675A6">
        <w:rPr>
          <w:rFonts w:ascii="Marianne" w:hAnsi="Marianne"/>
          <w:b/>
          <w:bCs/>
          <w:sz w:val="20"/>
          <w:szCs w:val="20"/>
          <w:u w:val="single"/>
        </w:rPr>
        <w:t xml:space="preserve"> Résiliation</w:t>
      </w:r>
    </w:p>
    <w:p w14:paraId="43A5F4B9" w14:textId="42593FAB" w:rsidR="007F64D3" w:rsidRPr="00F77362" w:rsidRDefault="00084849" w:rsidP="00F77362">
      <w:pPr>
        <w:spacing w:after="120" w:line="240" w:lineRule="auto"/>
        <w:jc w:val="both"/>
        <w:rPr>
          <w:rFonts w:ascii="Marianne" w:hAnsi="Marianne"/>
          <w:b/>
          <w:bCs/>
          <w:sz w:val="20"/>
          <w:szCs w:val="20"/>
          <w:u w:val="single"/>
        </w:rPr>
      </w:pPr>
      <w:bookmarkStart w:id="1" w:name="_Hlk155745796"/>
      <w:r w:rsidRPr="00F77362">
        <w:rPr>
          <w:rFonts w:ascii="Marianne" w:hAnsi="Marianne"/>
          <w:b/>
          <w:bCs/>
          <w:sz w:val="20"/>
          <w:szCs w:val="20"/>
          <w:u w:val="single"/>
        </w:rPr>
        <w:t>10</w:t>
      </w:r>
      <w:r w:rsidR="00716845" w:rsidRPr="00F77362">
        <w:rPr>
          <w:rFonts w:ascii="Marianne" w:hAnsi="Marianne"/>
          <w:b/>
          <w:bCs/>
          <w:sz w:val="20"/>
          <w:szCs w:val="20"/>
          <w:u w:val="single"/>
        </w:rPr>
        <w:t>.</w:t>
      </w:r>
      <w:r w:rsidR="009675A6" w:rsidRPr="00F77362">
        <w:rPr>
          <w:rFonts w:ascii="Marianne" w:hAnsi="Marianne"/>
          <w:b/>
          <w:bCs/>
          <w:sz w:val="20"/>
          <w:szCs w:val="20"/>
          <w:u w:val="single"/>
        </w:rPr>
        <w:t xml:space="preserve">1. Résiliation par le Bénéficiaire d’un abonnement </w:t>
      </w:r>
      <w:bookmarkEnd w:id="1"/>
    </w:p>
    <w:p w14:paraId="50AA26A3" w14:textId="77777777" w:rsidR="007F64D3" w:rsidRDefault="009675A6">
      <w:pPr>
        <w:spacing w:after="0" w:line="240" w:lineRule="auto"/>
        <w:jc w:val="both"/>
      </w:pPr>
      <w:r>
        <w:rPr>
          <w:rFonts w:ascii="Marianne" w:hAnsi="Marianne"/>
          <w:sz w:val="20"/>
          <w:szCs w:val="20"/>
        </w:rPr>
        <w:t xml:space="preserve">Comme précisé à l’annexe relative à l’offre tarifaire, les abonnements fournis par l’ACMOSS sont souscrits par le Bénéficiaire avec un engagement de trente-six (36) mois. </w:t>
      </w:r>
    </w:p>
    <w:p w14:paraId="2A99155B" w14:textId="77777777" w:rsidR="007F64D3" w:rsidRDefault="009675A6">
      <w:pPr>
        <w:spacing w:after="0" w:line="240" w:lineRule="auto"/>
        <w:jc w:val="both"/>
      </w:pPr>
      <w:r>
        <w:rPr>
          <w:rFonts w:ascii="Marianne" w:hAnsi="Marianne"/>
          <w:sz w:val="20"/>
          <w:szCs w:val="20"/>
        </w:rPr>
        <w:t xml:space="preserve">Le Bénéficiaire peut procéder à la résiliation en cours de période d’un ou plusieurs abonnement(s), dans les conditions décrites au présent article. </w:t>
      </w:r>
    </w:p>
    <w:p w14:paraId="4DD50B3D" w14:textId="77777777" w:rsidR="007F64D3" w:rsidRDefault="007F64D3">
      <w:pPr>
        <w:spacing w:after="0" w:line="240" w:lineRule="auto"/>
        <w:jc w:val="both"/>
        <w:rPr>
          <w:rFonts w:ascii="Marianne" w:hAnsi="Marianne"/>
          <w:sz w:val="20"/>
          <w:szCs w:val="20"/>
        </w:rPr>
      </w:pPr>
    </w:p>
    <w:p w14:paraId="011D126F"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La résiliation est effectuée par le Bénéficiaire dans le système d’information de gestion du réseau radio du futur (SIG). </w:t>
      </w:r>
    </w:p>
    <w:p w14:paraId="5358D5AF" w14:textId="77777777" w:rsidR="007F64D3" w:rsidRDefault="007F64D3">
      <w:pPr>
        <w:spacing w:after="0" w:line="240" w:lineRule="auto"/>
        <w:jc w:val="both"/>
        <w:rPr>
          <w:rFonts w:ascii="Marianne" w:hAnsi="Marianne"/>
          <w:sz w:val="20"/>
          <w:szCs w:val="20"/>
        </w:rPr>
      </w:pPr>
    </w:p>
    <w:p w14:paraId="120A7E9C" w14:textId="77777777" w:rsidR="007F64D3" w:rsidRDefault="009675A6">
      <w:pPr>
        <w:spacing w:after="0" w:line="240" w:lineRule="auto"/>
        <w:jc w:val="both"/>
        <w:rPr>
          <w:rFonts w:ascii="Marianne" w:hAnsi="Marianne"/>
          <w:sz w:val="20"/>
          <w:szCs w:val="20"/>
        </w:rPr>
      </w:pPr>
      <w:r>
        <w:rPr>
          <w:rFonts w:ascii="Marianne" w:hAnsi="Marianne"/>
          <w:sz w:val="20"/>
          <w:szCs w:val="20"/>
        </w:rPr>
        <w:t>La résiliation est effective à la date de sa saisie dans le SI-G. Elle met fin à l’accès aux services pour chacun des abonnements concernés</w:t>
      </w:r>
    </w:p>
    <w:p w14:paraId="37A7D20E" w14:textId="77777777" w:rsidR="007F64D3" w:rsidRDefault="007F64D3">
      <w:pPr>
        <w:spacing w:after="0" w:line="240" w:lineRule="auto"/>
        <w:jc w:val="both"/>
        <w:rPr>
          <w:rFonts w:ascii="Marianne" w:hAnsi="Marianne"/>
          <w:sz w:val="20"/>
          <w:szCs w:val="20"/>
        </w:rPr>
      </w:pPr>
    </w:p>
    <w:p w14:paraId="3C324372" w14:textId="77777777" w:rsidR="007F64D3" w:rsidRDefault="009675A6">
      <w:pPr>
        <w:spacing w:after="0" w:line="240" w:lineRule="auto"/>
        <w:jc w:val="both"/>
        <w:rPr>
          <w:rFonts w:ascii="Marianne" w:hAnsi="Marianne"/>
          <w:sz w:val="20"/>
          <w:szCs w:val="20"/>
        </w:rPr>
      </w:pPr>
      <w:r>
        <w:rPr>
          <w:rFonts w:ascii="Marianne" w:hAnsi="Marianne"/>
          <w:sz w:val="20"/>
          <w:szCs w:val="20"/>
        </w:rPr>
        <w:t>En cas de résiliation d’un ou plusieurs abonnements avant la fin du 36e mois, les montants décrits ci-dessous deviennent immédiatement exigibles</w:t>
      </w:r>
      <w:r>
        <w:rPr>
          <w:rFonts w:cs="Calibri"/>
          <w:sz w:val="20"/>
          <w:szCs w:val="20"/>
        </w:rPr>
        <w:t> </w:t>
      </w:r>
      <w:r>
        <w:rPr>
          <w:rFonts w:ascii="Marianne" w:hAnsi="Marianne"/>
          <w:sz w:val="20"/>
          <w:szCs w:val="20"/>
        </w:rPr>
        <w:t xml:space="preserve">: </w:t>
      </w:r>
    </w:p>
    <w:p w14:paraId="6F523684" w14:textId="77777777" w:rsidR="007F64D3" w:rsidRDefault="009675A6">
      <w:pPr>
        <w:pStyle w:val="Paragraphedeliste"/>
        <w:numPr>
          <w:ilvl w:val="0"/>
          <w:numId w:val="3"/>
        </w:numPr>
        <w:spacing w:after="360"/>
        <w:ind w:left="714" w:hanging="357"/>
        <w:jc w:val="both"/>
        <w:rPr>
          <w:rFonts w:ascii="Marianne" w:hAnsi="Marianne"/>
          <w:iCs/>
          <w:sz w:val="20"/>
          <w:szCs w:val="20"/>
        </w:rPr>
      </w:pPr>
      <w:r>
        <w:rPr>
          <w:rFonts w:ascii="Marianne" w:hAnsi="Marianne"/>
          <w:iCs/>
          <w:sz w:val="20"/>
          <w:szCs w:val="20"/>
          <w:u w:val="single"/>
        </w:rPr>
        <w:t>Pour les offres utilisateurs opérationnels</w:t>
      </w:r>
      <w:r>
        <w:rPr>
          <w:rFonts w:cs="Calibri"/>
          <w:iCs/>
          <w:sz w:val="20"/>
          <w:szCs w:val="20"/>
          <w:u w:val="single"/>
        </w:rPr>
        <w:t> </w:t>
      </w:r>
      <w:r>
        <w:rPr>
          <w:rFonts w:ascii="Marianne" w:hAnsi="Marianne"/>
          <w:iCs/>
          <w:sz w:val="20"/>
          <w:szCs w:val="20"/>
          <w:u w:val="single"/>
        </w:rPr>
        <w:t>:</w:t>
      </w:r>
      <w:r>
        <w:rPr>
          <w:rFonts w:ascii="Marianne" w:hAnsi="Marianne"/>
          <w:iCs/>
          <w:sz w:val="20"/>
          <w:szCs w:val="20"/>
        </w:rPr>
        <w:t xml:space="preserve"> le montant de l’abonnement ainsi que le montant des communications jusqu’à la date de résiliation ainsi que le montant correspondant à 75% des mensualités restantes jusqu’au 36e mois inclus à compter de la date de résiliation.</w:t>
      </w:r>
    </w:p>
    <w:p w14:paraId="40025872" w14:textId="77777777" w:rsidR="007F64D3" w:rsidRDefault="009675A6">
      <w:pPr>
        <w:pStyle w:val="Paragraphedeliste"/>
        <w:numPr>
          <w:ilvl w:val="0"/>
          <w:numId w:val="3"/>
        </w:numPr>
        <w:spacing w:after="360"/>
        <w:ind w:left="714" w:hanging="357"/>
        <w:jc w:val="both"/>
        <w:rPr>
          <w:rFonts w:ascii="Marianne" w:hAnsi="Marianne"/>
          <w:iCs/>
          <w:sz w:val="20"/>
          <w:szCs w:val="20"/>
        </w:rPr>
      </w:pPr>
      <w:r>
        <w:rPr>
          <w:rFonts w:ascii="Marianne" w:hAnsi="Marianne"/>
          <w:iCs/>
          <w:sz w:val="20"/>
          <w:szCs w:val="20"/>
          <w:u w:val="single"/>
        </w:rPr>
        <w:t>Pour les offres dispatcher fixe et mobile</w:t>
      </w:r>
      <w:r>
        <w:rPr>
          <w:rFonts w:cs="Calibri"/>
          <w:iCs/>
          <w:sz w:val="20"/>
          <w:szCs w:val="20"/>
          <w:u w:val="single"/>
        </w:rPr>
        <w:t> </w:t>
      </w:r>
      <w:r>
        <w:rPr>
          <w:rFonts w:ascii="Marianne" w:hAnsi="Marianne"/>
          <w:iCs/>
          <w:sz w:val="20"/>
          <w:szCs w:val="20"/>
          <w:u w:val="single"/>
        </w:rPr>
        <w:t>:</w:t>
      </w:r>
      <w:r>
        <w:rPr>
          <w:rFonts w:ascii="Marianne" w:hAnsi="Marianne"/>
          <w:iCs/>
          <w:sz w:val="20"/>
          <w:szCs w:val="20"/>
        </w:rPr>
        <w:t xml:space="preserve"> le montant de l’abonnement ainsi que le montant des communications jusqu’à la date de résiliation ainsi que le montant correspondant à 75% des mensualités restantes jusqu’au 36e mois inclus à compter de la date de résiliation.</w:t>
      </w:r>
    </w:p>
    <w:p w14:paraId="3507D5DF" w14:textId="77777777" w:rsidR="007F64D3" w:rsidRDefault="009675A6">
      <w:pPr>
        <w:pStyle w:val="Paragraphedeliste"/>
        <w:numPr>
          <w:ilvl w:val="0"/>
          <w:numId w:val="3"/>
        </w:numPr>
        <w:spacing w:after="360"/>
        <w:jc w:val="both"/>
        <w:rPr>
          <w:rFonts w:ascii="Marianne" w:hAnsi="Marianne"/>
          <w:iCs/>
          <w:sz w:val="20"/>
          <w:szCs w:val="20"/>
        </w:rPr>
      </w:pPr>
      <w:r>
        <w:rPr>
          <w:rFonts w:ascii="Marianne" w:hAnsi="Marianne"/>
          <w:iCs/>
          <w:sz w:val="20"/>
          <w:szCs w:val="20"/>
          <w:u w:val="single"/>
        </w:rPr>
        <w:t>Pour les offres «</w:t>
      </w:r>
      <w:r>
        <w:rPr>
          <w:rFonts w:cs="Calibri"/>
          <w:iCs/>
          <w:sz w:val="20"/>
          <w:szCs w:val="20"/>
          <w:u w:val="single"/>
        </w:rPr>
        <w:t> </w:t>
      </w:r>
      <w:r>
        <w:rPr>
          <w:rFonts w:ascii="Marianne" w:hAnsi="Marianne"/>
          <w:iCs/>
          <w:sz w:val="20"/>
          <w:szCs w:val="20"/>
          <w:u w:val="single"/>
        </w:rPr>
        <w:t>Stock tampon</w:t>
      </w:r>
      <w:r>
        <w:rPr>
          <w:rFonts w:cs="Calibri"/>
          <w:iCs/>
          <w:sz w:val="20"/>
          <w:szCs w:val="20"/>
          <w:u w:val="single"/>
        </w:rPr>
        <w:t> </w:t>
      </w:r>
      <w:r>
        <w:rPr>
          <w:rFonts w:ascii="Marianne" w:hAnsi="Marianne" w:cs="Marianne"/>
          <w:iCs/>
          <w:sz w:val="20"/>
          <w:szCs w:val="20"/>
          <w:u w:val="single"/>
        </w:rPr>
        <w:t>»</w:t>
      </w:r>
      <w:r>
        <w:rPr>
          <w:rFonts w:cs="Calibri"/>
          <w:iCs/>
          <w:sz w:val="20"/>
          <w:szCs w:val="20"/>
          <w:u w:val="single"/>
        </w:rPr>
        <w:t> </w:t>
      </w:r>
      <w:r>
        <w:rPr>
          <w:rFonts w:ascii="Marianne" w:hAnsi="Marianne"/>
          <w:iCs/>
          <w:sz w:val="20"/>
          <w:szCs w:val="20"/>
          <w:u w:val="single"/>
        </w:rPr>
        <w:t xml:space="preserve">(terminal, tablette, clé 4G, </w:t>
      </w:r>
      <w:proofErr w:type="spellStart"/>
      <w:r>
        <w:rPr>
          <w:rFonts w:ascii="Marianne" w:hAnsi="Marianne"/>
          <w:iCs/>
          <w:sz w:val="20"/>
          <w:szCs w:val="20"/>
          <w:u w:val="single"/>
        </w:rPr>
        <w:t>sim</w:t>
      </w:r>
      <w:proofErr w:type="spellEnd"/>
      <w:r>
        <w:rPr>
          <w:rFonts w:ascii="Marianne" w:hAnsi="Marianne"/>
          <w:iCs/>
          <w:sz w:val="20"/>
          <w:szCs w:val="20"/>
          <w:u w:val="single"/>
        </w:rPr>
        <w:t>)</w:t>
      </w:r>
      <w:r>
        <w:rPr>
          <w:rFonts w:cs="Calibri"/>
          <w:iCs/>
          <w:sz w:val="20"/>
          <w:szCs w:val="20"/>
          <w:u w:val="single"/>
        </w:rPr>
        <w:t> </w:t>
      </w:r>
      <w:r>
        <w:rPr>
          <w:rFonts w:ascii="Marianne" w:hAnsi="Marianne"/>
          <w:iCs/>
          <w:sz w:val="20"/>
          <w:szCs w:val="20"/>
          <w:u w:val="single"/>
        </w:rPr>
        <w:t>:</w:t>
      </w:r>
      <w:r>
        <w:rPr>
          <w:rFonts w:ascii="Marianne" w:hAnsi="Marianne"/>
          <w:iCs/>
          <w:sz w:val="20"/>
          <w:szCs w:val="20"/>
        </w:rPr>
        <w:t xml:space="preserve"> le montant correspondant à 100% des mensualités restantes jusqu’au 36e mois inclus à compter de la date de résiliation.</w:t>
      </w:r>
    </w:p>
    <w:p w14:paraId="08A4984B" w14:textId="77777777" w:rsidR="007F64D3" w:rsidRDefault="009675A6">
      <w:pPr>
        <w:pStyle w:val="Paragraphedeliste"/>
        <w:numPr>
          <w:ilvl w:val="0"/>
          <w:numId w:val="3"/>
        </w:numPr>
        <w:jc w:val="both"/>
        <w:rPr>
          <w:rFonts w:ascii="Marianne" w:hAnsi="Marianne"/>
          <w:iCs/>
          <w:sz w:val="20"/>
          <w:szCs w:val="20"/>
        </w:rPr>
      </w:pPr>
      <w:r>
        <w:rPr>
          <w:rFonts w:ascii="Marianne" w:hAnsi="Marianne"/>
          <w:iCs/>
          <w:sz w:val="20"/>
          <w:szCs w:val="20"/>
          <w:u w:val="single"/>
        </w:rPr>
        <w:t>Pour les accessoires</w:t>
      </w:r>
      <w:r>
        <w:rPr>
          <w:rFonts w:cs="Calibri"/>
          <w:iCs/>
          <w:sz w:val="20"/>
          <w:szCs w:val="20"/>
          <w:u w:val="single"/>
        </w:rPr>
        <w:t> </w:t>
      </w:r>
      <w:r>
        <w:rPr>
          <w:rFonts w:ascii="Marianne" w:hAnsi="Marianne"/>
          <w:iCs/>
          <w:sz w:val="20"/>
          <w:szCs w:val="20"/>
          <w:u w:val="single"/>
        </w:rPr>
        <w:t>:</w:t>
      </w:r>
      <w:r>
        <w:rPr>
          <w:rFonts w:ascii="Marianne" w:hAnsi="Marianne"/>
          <w:iCs/>
          <w:sz w:val="20"/>
          <w:szCs w:val="20"/>
        </w:rPr>
        <w:t xml:space="preserve"> le montant correspondant à 100 % des mensualités restantes calculé sur une base de 36 mensualités.</w:t>
      </w:r>
    </w:p>
    <w:p w14:paraId="2D732547" w14:textId="032569E0" w:rsidR="007F64D3" w:rsidRPr="00F77362" w:rsidRDefault="00084849" w:rsidP="00F77362">
      <w:pPr>
        <w:spacing w:after="120" w:line="240" w:lineRule="auto"/>
        <w:jc w:val="both"/>
        <w:rPr>
          <w:rFonts w:ascii="Marianne" w:hAnsi="Marianne"/>
          <w:b/>
          <w:bCs/>
          <w:sz w:val="20"/>
          <w:szCs w:val="20"/>
          <w:u w:val="single"/>
        </w:rPr>
      </w:pPr>
      <w:r w:rsidRPr="00F77362">
        <w:rPr>
          <w:rFonts w:ascii="Marianne" w:hAnsi="Marianne"/>
          <w:b/>
          <w:bCs/>
          <w:sz w:val="20"/>
          <w:szCs w:val="20"/>
          <w:u w:val="single"/>
        </w:rPr>
        <w:t>10</w:t>
      </w:r>
      <w:r w:rsidR="00716845" w:rsidRPr="00F77362">
        <w:rPr>
          <w:rFonts w:ascii="Marianne" w:hAnsi="Marianne"/>
          <w:b/>
          <w:bCs/>
          <w:sz w:val="20"/>
          <w:szCs w:val="20"/>
          <w:u w:val="single"/>
        </w:rPr>
        <w:t>.</w:t>
      </w:r>
      <w:r w:rsidR="009675A6" w:rsidRPr="00F77362">
        <w:rPr>
          <w:rFonts w:ascii="Marianne" w:hAnsi="Marianne"/>
          <w:b/>
          <w:bCs/>
          <w:sz w:val="20"/>
          <w:szCs w:val="20"/>
          <w:u w:val="single"/>
        </w:rPr>
        <w:t xml:space="preserve">2 Résiliation par le Bénéficiaire de la présente convention </w:t>
      </w:r>
      <w:bookmarkStart w:id="2" w:name="_Hlk155745806"/>
      <w:bookmarkEnd w:id="2"/>
    </w:p>
    <w:p w14:paraId="01EE59E8" w14:textId="77777777" w:rsidR="002769D6" w:rsidRPr="005E223A" w:rsidRDefault="002769D6" w:rsidP="002769D6">
      <w:pPr>
        <w:suppressAutoHyphens w:val="0"/>
        <w:jc w:val="both"/>
        <w:rPr>
          <w:rFonts w:ascii="Marianne" w:hAnsi="Marianne"/>
          <w:sz w:val="20"/>
          <w:szCs w:val="20"/>
        </w:rPr>
      </w:pPr>
      <w:r w:rsidRPr="005E223A">
        <w:rPr>
          <w:rFonts w:ascii="Marianne" w:hAnsi="Marianne"/>
          <w:sz w:val="20"/>
          <w:szCs w:val="20"/>
        </w:rPr>
        <w:t>Si le Bénéficiaire n’a plus l’utilité d’un réseau de communications électroniques critiques et à très haut débit, il peut résilier la convention par lettre recommandée avec accusé de réception. La résiliation sera effective le dernier jour du mois suivant la date de réception par l’ACMOSS de la lettre de résiliation du Bénéficiaire. Cette résiliation a pour effet la résiliation de tous les abonnements souscrits par le Bénéficiaire.</w:t>
      </w:r>
    </w:p>
    <w:p w14:paraId="2FFBCB56" w14:textId="77777777" w:rsidR="002769D6" w:rsidRDefault="002769D6" w:rsidP="002769D6">
      <w:pPr>
        <w:suppressAutoHyphens w:val="0"/>
        <w:jc w:val="both"/>
        <w:rPr>
          <w:rFonts w:ascii="Marianne" w:hAnsi="Marianne"/>
          <w:sz w:val="20"/>
          <w:szCs w:val="20"/>
        </w:rPr>
      </w:pPr>
      <w:r w:rsidRPr="005E223A">
        <w:rPr>
          <w:rFonts w:ascii="Marianne" w:hAnsi="Marianne"/>
          <w:sz w:val="20"/>
          <w:szCs w:val="20"/>
        </w:rPr>
        <w:t xml:space="preserve">Entre la demande de résiliation et sa prise d’effet, le Bénéficiaire reste redevable des redevances mensuelles de chaque abonnement auquel il a souscrit sur la période d’engagement, ainsi que des communications passées et des options souscrites pour les accessoires. </w:t>
      </w:r>
    </w:p>
    <w:p w14:paraId="69B4629B" w14:textId="77777777" w:rsidR="002769D6" w:rsidRDefault="002769D6" w:rsidP="002769D6">
      <w:pPr>
        <w:spacing w:after="0" w:line="240" w:lineRule="auto"/>
        <w:jc w:val="both"/>
        <w:rPr>
          <w:rFonts w:ascii="Marianne" w:hAnsi="Marianne"/>
          <w:sz w:val="20"/>
          <w:szCs w:val="20"/>
        </w:rPr>
      </w:pPr>
      <w:r>
        <w:rPr>
          <w:rFonts w:ascii="Marianne" w:hAnsi="Marianne"/>
          <w:sz w:val="20"/>
          <w:szCs w:val="20"/>
        </w:rPr>
        <w:t>La résiliation de la convention met fin à l’accès aux services pour chacun des abonnements souscrits par le Bénéficiaire.</w:t>
      </w:r>
    </w:p>
    <w:p w14:paraId="4837C646" w14:textId="77777777" w:rsidR="002769D6" w:rsidRDefault="002769D6" w:rsidP="002769D6">
      <w:pPr>
        <w:spacing w:after="0" w:line="240" w:lineRule="auto"/>
        <w:jc w:val="both"/>
        <w:rPr>
          <w:rFonts w:ascii="Marianne" w:hAnsi="Marianne"/>
          <w:sz w:val="20"/>
          <w:szCs w:val="20"/>
        </w:rPr>
      </w:pPr>
    </w:p>
    <w:p w14:paraId="1EBE4FD6" w14:textId="3314C6DD" w:rsidR="002769D6" w:rsidRDefault="002769D6" w:rsidP="002769D6">
      <w:pPr>
        <w:spacing w:after="0" w:line="240" w:lineRule="auto"/>
        <w:jc w:val="both"/>
        <w:rPr>
          <w:rFonts w:ascii="Marianne" w:hAnsi="Marianne"/>
          <w:sz w:val="20"/>
          <w:szCs w:val="20"/>
        </w:rPr>
      </w:pPr>
      <w:r>
        <w:rPr>
          <w:rFonts w:ascii="Marianne" w:hAnsi="Marianne"/>
          <w:sz w:val="20"/>
          <w:szCs w:val="20"/>
        </w:rPr>
        <w:t>Les montants exigibles immédiatement en cas de résiliation à l’initiative du bénéficiaire sont définis à l’article 10.1.</w:t>
      </w:r>
    </w:p>
    <w:p w14:paraId="06098782" w14:textId="77777777" w:rsidR="002769D6" w:rsidRDefault="002769D6" w:rsidP="002769D6">
      <w:pPr>
        <w:spacing w:after="0" w:line="240" w:lineRule="auto"/>
        <w:jc w:val="both"/>
        <w:rPr>
          <w:rFonts w:ascii="Marianne" w:hAnsi="Marianne"/>
          <w:sz w:val="20"/>
          <w:szCs w:val="20"/>
        </w:rPr>
      </w:pPr>
    </w:p>
    <w:p w14:paraId="36A033A2" w14:textId="77777777" w:rsidR="002769D6" w:rsidRDefault="002769D6" w:rsidP="002769D6">
      <w:pPr>
        <w:spacing w:after="0" w:line="240" w:lineRule="auto"/>
        <w:jc w:val="both"/>
        <w:rPr>
          <w:rFonts w:ascii="Marianne" w:hAnsi="Marianne"/>
          <w:sz w:val="20"/>
          <w:szCs w:val="20"/>
        </w:rPr>
      </w:pPr>
      <w:r>
        <w:rPr>
          <w:rFonts w:ascii="Marianne" w:hAnsi="Marianne"/>
          <w:sz w:val="20"/>
          <w:szCs w:val="20"/>
        </w:rPr>
        <w:t>En cas de résiliation de la convention, les matériels qui étaient loués pour l’utilisation du RRF doivent être restitués à l’ACMOSS qui en est le seul propriétaire. Cette restitution doit intervenir dans les 30 jours qui suivent la prise d’effet de la résiliation.</w:t>
      </w:r>
    </w:p>
    <w:p w14:paraId="5C732E12" w14:textId="77777777" w:rsidR="007F64D3" w:rsidRDefault="007F64D3">
      <w:pPr>
        <w:spacing w:after="0" w:line="240" w:lineRule="auto"/>
        <w:jc w:val="both"/>
        <w:rPr>
          <w:rFonts w:ascii="Marianne" w:hAnsi="Marianne"/>
          <w:b/>
          <w:bCs/>
          <w:sz w:val="20"/>
          <w:szCs w:val="20"/>
        </w:rPr>
      </w:pPr>
    </w:p>
    <w:p w14:paraId="49BB5124" w14:textId="4848F2BD" w:rsidR="007F64D3" w:rsidRPr="00F77362" w:rsidRDefault="00084849" w:rsidP="00F77362">
      <w:pPr>
        <w:spacing w:after="120" w:line="240" w:lineRule="auto"/>
        <w:jc w:val="both"/>
        <w:rPr>
          <w:rFonts w:ascii="Marianne" w:hAnsi="Marianne"/>
          <w:b/>
          <w:bCs/>
          <w:sz w:val="20"/>
          <w:szCs w:val="20"/>
          <w:u w:val="single"/>
        </w:rPr>
      </w:pPr>
      <w:r w:rsidRPr="00F77362">
        <w:rPr>
          <w:rFonts w:ascii="Marianne" w:hAnsi="Marianne"/>
          <w:b/>
          <w:bCs/>
          <w:sz w:val="20"/>
          <w:szCs w:val="20"/>
          <w:u w:val="single"/>
        </w:rPr>
        <w:t>10</w:t>
      </w:r>
      <w:r w:rsidR="00716845" w:rsidRPr="00F77362">
        <w:rPr>
          <w:rFonts w:ascii="Marianne" w:hAnsi="Marianne"/>
          <w:b/>
          <w:bCs/>
          <w:sz w:val="20"/>
          <w:szCs w:val="20"/>
          <w:u w:val="single"/>
        </w:rPr>
        <w:t>.</w:t>
      </w:r>
      <w:r w:rsidR="009675A6" w:rsidRPr="00F77362">
        <w:rPr>
          <w:rFonts w:ascii="Marianne" w:hAnsi="Marianne"/>
          <w:b/>
          <w:bCs/>
          <w:sz w:val="20"/>
          <w:szCs w:val="20"/>
          <w:u w:val="single"/>
        </w:rPr>
        <w:t>3 Résiliation par l’ACMOSS</w:t>
      </w:r>
    </w:p>
    <w:p w14:paraId="32249B6F" w14:textId="5652BB18" w:rsidR="007F64D3" w:rsidRDefault="009675A6">
      <w:pPr>
        <w:spacing w:after="0" w:line="240" w:lineRule="auto"/>
        <w:jc w:val="both"/>
        <w:rPr>
          <w:rFonts w:ascii="Marianne" w:hAnsi="Marianne"/>
          <w:sz w:val="20"/>
          <w:szCs w:val="20"/>
        </w:rPr>
      </w:pPr>
      <w:r>
        <w:rPr>
          <w:rFonts w:ascii="Marianne" w:hAnsi="Marianne"/>
          <w:sz w:val="20"/>
          <w:szCs w:val="20"/>
        </w:rPr>
        <w:t xml:space="preserve">En cas de non-respect par le Bénéficiaire des conditions de la présente convention, celle-ci peut être résiliée à l’initiative de l’ACMOSS. Préalablement à la décision de résiliation, le Bénéficiaire </w:t>
      </w:r>
      <w:r w:rsidRPr="009262AE">
        <w:rPr>
          <w:rFonts w:ascii="Marianne" w:hAnsi="Marianne"/>
          <w:sz w:val="20"/>
          <w:szCs w:val="20"/>
        </w:rPr>
        <w:t>est</w:t>
      </w:r>
      <w:r>
        <w:rPr>
          <w:rFonts w:ascii="Marianne" w:hAnsi="Marianne"/>
          <w:b/>
          <w:bCs/>
          <w:color w:val="C9211E"/>
          <w:sz w:val="20"/>
          <w:szCs w:val="20"/>
        </w:rPr>
        <w:t xml:space="preserve"> </w:t>
      </w:r>
      <w:r>
        <w:rPr>
          <w:rFonts w:ascii="Marianne" w:hAnsi="Marianne"/>
          <w:sz w:val="20"/>
          <w:szCs w:val="20"/>
        </w:rPr>
        <w:t xml:space="preserve">informé par l’ACMOSS du constat du non-respect des conditions. Si aucune correction n’est apportée par le Bénéficiaire, après concertation, la convention ainsi que tous les abonnements du Bénéficiaire </w:t>
      </w:r>
      <w:r w:rsidR="009262AE">
        <w:rPr>
          <w:rFonts w:ascii="Marianne" w:hAnsi="Marianne"/>
          <w:sz w:val="20"/>
          <w:szCs w:val="20"/>
        </w:rPr>
        <w:t xml:space="preserve">sont </w:t>
      </w:r>
      <w:r>
        <w:rPr>
          <w:rFonts w:ascii="Marianne" w:hAnsi="Marianne"/>
          <w:sz w:val="20"/>
          <w:szCs w:val="20"/>
        </w:rPr>
        <w:t>résiliées dans un délai de trente (30) jours calendaires à compter de la date de constat par l’ACMOSS de l’échec de la concertation.</w:t>
      </w:r>
    </w:p>
    <w:p w14:paraId="416BC47F" w14:textId="77777777" w:rsidR="007F64D3" w:rsidRDefault="007F64D3">
      <w:pPr>
        <w:spacing w:after="0" w:line="240" w:lineRule="auto"/>
        <w:jc w:val="both"/>
        <w:rPr>
          <w:rFonts w:ascii="Marianne" w:hAnsi="Marianne"/>
          <w:sz w:val="20"/>
          <w:szCs w:val="20"/>
        </w:rPr>
      </w:pPr>
    </w:p>
    <w:p w14:paraId="5E5E0770"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La prise d’effet de la résiliation met fin à l’accès aux services pour chacun des abonnements souscrits par le Bénéficiaire. </w:t>
      </w:r>
    </w:p>
    <w:p w14:paraId="04683226" w14:textId="6C2D1D72" w:rsidR="007F64D3" w:rsidRDefault="007F64D3">
      <w:pPr>
        <w:spacing w:after="0" w:line="240" w:lineRule="auto"/>
        <w:jc w:val="both"/>
        <w:rPr>
          <w:rFonts w:ascii="Marianne" w:hAnsi="Marianne"/>
          <w:sz w:val="20"/>
          <w:szCs w:val="20"/>
        </w:rPr>
      </w:pPr>
    </w:p>
    <w:p w14:paraId="2C58A037"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En cas de résiliation de la convention, les matériels qui étaient loués pour l’utilisation du RRF doivent être restitués à l’ACMOSS qui en est le seul propriétaire. Cette restitution doit intervenir dans les trente (30) jours qui suivent la prise d’effet de la résiliation.  </w:t>
      </w:r>
    </w:p>
    <w:p w14:paraId="458F15D5" w14:textId="31951740" w:rsidR="007F64D3" w:rsidRDefault="009675A6">
      <w:pPr>
        <w:spacing w:before="240" w:after="120" w:line="240" w:lineRule="auto"/>
        <w:jc w:val="both"/>
        <w:rPr>
          <w:rFonts w:ascii="Marianne" w:hAnsi="Marianne"/>
          <w:b/>
          <w:sz w:val="20"/>
          <w:szCs w:val="20"/>
          <w:u w:val="single"/>
        </w:rPr>
      </w:pPr>
      <w:r>
        <w:rPr>
          <w:rFonts w:ascii="Marianne" w:hAnsi="Marianne"/>
          <w:b/>
          <w:sz w:val="20"/>
          <w:szCs w:val="20"/>
          <w:u w:val="single"/>
        </w:rPr>
        <w:t xml:space="preserve">Article </w:t>
      </w:r>
      <w:r w:rsidR="00084849">
        <w:rPr>
          <w:rFonts w:ascii="Marianne" w:hAnsi="Marianne"/>
          <w:b/>
          <w:sz w:val="20"/>
          <w:szCs w:val="20"/>
          <w:u w:val="single"/>
        </w:rPr>
        <w:t>11</w:t>
      </w:r>
      <w:r>
        <w:rPr>
          <w:rFonts w:ascii="Marianne" w:hAnsi="Marianne"/>
          <w:b/>
          <w:sz w:val="20"/>
          <w:szCs w:val="20"/>
          <w:u w:val="single"/>
        </w:rPr>
        <w:t>. Portabilité</w:t>
      </w:r>
    </w:p>
    <w:p w14:paraId="1D4561E0" w14:textId="77777777" w:rsidR="007F64D3" w:rsidRDefault="009675A6">
      <w:pPr>
        <w:spacing w:after="0" w:line="240" w:lineRule="auto"/>
        <w:jc w:val="both"/>
        <w:rPr>
          <w:rFonts w:ascii="Marianne" w:hAnsi="Marianne"/>
          <w:sz w:val="20"/>
          <w:szCs w:val="20"/>
        </w:rPr>
      </w:pPr>
      <w:r>
        <w:rPr>
          <w:rFonts w:ascii="Marianne" w:hAnsi="Marianne"/>
          <w:sz w:val="20"/>
          <w:szCs w:val="20"/>
        </w:rPr>
        <w:t>S’il souhaite le transfert d’un ou plusieurs numéros d’un autre opérateur vers l’ACMOSS, le Bénéficiaire donne mandat à l’ACMOSS lors de la signature de la présente convention pour effectuer l’ensemble des actes nécessaires à la mise en œuvre de sa demande de portabilité.</w:t>
      </w:r>
    </w:p>
    <w:p w14:paraId="09C88B85" w14:textId="77777777" w:rsidR="007F64D3" w:rsidRDefault="007F64D3">
      <w:pPr>
        <w:spacing w:after="0" w:line="240" w:lineRule="auto"/>
        <w:jc w:val="both"/>
        <w:rPr>
          <w:rFonts w:ascii="Marianne" w:hAnsi="Marianne"/>
          <w:sz w:val="20"/>
          <w:szCs w:val="20"/>
        </w:rPr>
      </w:pPr>
    </w:p>
    <w:p w14:paraId="6D9D292F" w14:textId="77777777" w:rsidR="007F64D3" w:rsidRDefault="009675A6">
      <w:pPr>
        <w:spacing w:after="0" w:line="240" w:lineRule="auto"/>
        <w:jc w:val="both"/>
        <w:rPr>
          <w:rFonts w:ascii="Marianne" w:hAnsi="Marianne"/>
          <w:sz w:val="20"/>
          <w:szCs w:val="20"/>
        </w:rPr>
      </w:pPr>
      <w:r>
        <w:rPr>
          <w:rFonts w:ascii="Marianne" w:hAnsi="Marianne"/>
          <w:sz w:val="20"/>
          <w:szCs w:val="20"/>
        </w:rPr>
        <w:t>La ou les lignes à porter doivent être actives jusqu’au transfert du ou des numéros.</w:t>
      </w:r>
    </w:p>
    <w:p w14:paraId="4141CEEF" w14:textId="77777777" w:rsidR="007F64D3" w:rsidRDefault="007F64D3">
      <w:pPr>
        <w:spacing w:after="0" w:line="240" w:lineRule="auto"/>
        <w:jc w:val="both"/>
        <w:rPr>
          <w:rFonts w:ascii="Marianne" w:hAnsi="Marianne"/>
          <w:sz w:val="20"/>
          <w:szCs w:val="20"/>
        </w:rPr>
      </w:pPr>
    </w:p>
    <w:p w14:paraId="14AC7F2B" w14:textId="77777777" w:rsidR="007F64D3" w:rsidRDefault="009675A6">
      <w:pPr>
        <w:spacing w:after="0" w:line="240" w:lineRule="auto"/>
        <w:jc w:val="both"/>
        <w:rPr>
          <w:rFonts w:ascii="Marianne" w:hAnsi="Marianne"/>
          <w:sz w:val="20"/>
          <w:szCs w:val="20"/>
        </w:rPr>
      </w:pPr>
      <w:r>
        <w:rPr>
          <w:rFonts w:ascii="Marianne" w:hAnsi="Marianne"/>
          <w:sz w:val="20"/>
          <w:szCs w:val="20"/>
        </w:rPr>
        <w:t>Lors de la signature de la présente convention, le Bénéficiaire s’engage à transmettre à l’ACMOSS les numéros à conserver, la date de portage souhaitée ainsi que le Relevé d’Identité Opérateur (RIO).</w:t>
      </w:r>
    </w:p>
    <w:p w14:paraId="38974E04" w14:textId="77777777" w:rsidR="007F64D3" w:rsidRDefault="007F64D3">
      <w:pPr>
        <w:spacing w:after="0" w:line="240" w:lineRule="auto"/>
        <w:jc w:val="both"/>
        <w:rPr>
          <w:rFonts w:ascii="Marianne" w:hAnsi="Marianne"/>
          <w:sz w:val="20"/>
          <w:szCs w:val="20"/>
        </w:rPr>
      </w:pPr>
    </w:p>
    <w:p w14:paraId="1F98CE8A" w14:textId="77777777" w:rsidR="007F64D3" w:rsidRDefault="009675A6">
      <w:pPr>
        <w:spacing w:after="0" w:line="240" w:lineRule="auto"/>
        <w:jc w:val="both"/>
        <w:rPr>
          <w:rFonts w:ascii="Marianne" w:hAnsi="Marianne"/>
          <w:sz w:val="20"/>
          <w:szCs w:val="20"/>
        </w:rPr>
      </w:pPr>
      <w:r>
        <w:rPr>
          <w:rFonts w:ascii="Marianne" w:hAnsi="Marianne"/>
          <w:sz w:val="20"/>
          <w:szCs w:val="20"/>
        </w:rPr>
        <w:t>La portabilité est généralement réalisée en 3 jours ouvrés. Le Bénéficiaire peut demander un délai de portage supérieur sans toutefois que ce délai n’excède 59 jours calendaires à compter de sa demande. Une interruption de service peut intervenir le jour du portage effectif. Cette interruption ne peut être supérieure à 4 heures.</w:t>
      </w:r>
    </w:p>
    <w:p w14:paraId="44384ADD" w14:textId="77777777" w:rsidR="007F64D3" w:rsidRDefault="007F64D3">
      <w:pPr>
        <w:spacing w:after="0" w:line="240" w:lineRule="auto"/>
        <w:jc w:val="both"/>
        <w:rPr>
          <w:rFonts w:ascii="Marianne" w:hAnsi="Marianne"/>
          <w:sz w:val="20"/>
          <w:szCs w:val="20"/>
        </w:rPr>
      </w:pPr>
    </w:p>
    <w:p w14:paraId="3E9CEC1B" w14:textId="2A7A05B6" w:rsidR="000668D0" w:rsidRDefault="009675A6">
      <w:pPr>
        <w:spacing w:after="0" w:line="240" w:lineRule="auto"/>
        <w:jc w:val="both"/>
        <w:rPr>
          <w:rFonts w:ascii="Marianne" w:hAnsi="Marianne"/>
          <w:sz w:val="20"/>
          <w:szCs w:val="20"/>
        </w:rPr>
      </w:pPr>
      <w:r>
        <w:rPr>
          <w:rFonts w:ascii="Marianne" w:hAnsi="Marianne"/>
          <w:sz w:val="20"/>
          <w:szCs w:val="20"/>
        </w:rPr>
        <w:t>Le portage effectif du numéro entraîne la résiliation du contrat qui lie le Bénéficiaire à son précédent opérateur.</w:t>
      </w:r>
    </w:p>
    <w:p w14:paraId="7991AEE3" w14:textId="3FA9BCE1" w:rsidR="007F64D3" w:rsidRPr="009262AE" w:rsidRDefault="009675A6" w:rsidP="009262AE">
      <w:pPr>
        <w:spacing w:before="240" w:after="120" w:line="240" w:lineRule="auto"/>
        <w:jc w:val="both"/>
        <w:rPr>
          <w:rFonts w:ascii="Marianne" w:hAnsi="Marianne"/>
          <w:b/>
          <w:sz w:val="20"/>
          <w:szCs w:val="20"/>
          <w:u w:val="single"/>
        </w:rPr>
      </w:pPr>
      <w:bookmarkStart w:id="3" w:name="_Hlk155745814"/>
      <w:r>
        <w:rPr>
          <w:rFonts w:ascii="Marianne" w:hAnsi="Marianne"/>
          <w:b/>
          <w:sz w:val="20"/>
          <w:szCs w:val="20"/>
          <w:u w:val="single"/>
        </w:rPr>
        <w:t xml:space="preserve">Article </w:t>
      </w:r>
      <w:r w:rsidR="00084849">
        <w:rPr>
          <w:rFonts w:ascii="Marianne" w:hAnsi="Marianne"/>
          <w:b/>
          <w:sz w:val="20"/>
          <w:szCs w:val="20"/>
          <w:u w:val="single"/>
        </w:rPr>
        <w:t>12</w:t>
      </w:r>
      <w:r>
        <w:rPr>
          <w:rFonts w:ascii="Marianne" w:hAnsi="Marianne"/>
          <w:b/>
          <w:sz w:val="20"/>
          <w:szCs w:val="20"/>
          <w:u w:val="single"/>
        </w:rPr>
        <w:t>. Propriété des terminaux, tablettes, accessoires et SIM RRF</w:t>
      </w:r>
      <w:bookmarkEnd w:id="3"/>
    </w:p>
    <w:p w14:paraId="64EF2B61" w14:textId="400BA822" w:rsidR="007F64D3" w:rsidRPr="009262AE" w:rsidRDefault="009675A6">
      <w:pPr>
        <w:spacing w:after="0" w:line="240" w:lineRule="auto"/>
        <w:jc w:val="both"/>
        <w:rPr>
          <w:rFonts w:ascii="Marianne" w:eastAsia="Times New Roman" w:hAnsi="Marianne"/>
          <w:sz w:val="20"/>
          <w:szCs w:val="20"/>
          <w:lang w:eastAsia="fr-FR"/>
        </w:rPr>
      </w:pPr>
      <w:r w:rsidRPr="009262AE">
        <w:rPr>
          <w:rFonts w:ascii="Marianne" w:eastAsia="Times New Roman" w:hAnsi="Marianne"/>
          <w:sz w:val="20"/>
          <w:szCs w:val="20"/>
          <w:lang w:eastAsia="fr-FR"/>
        </w:rPr>
        <w:t>Le terminal, la tablette, les accessoires ainsi que la carte SIM mis à disposition du Bénéficiaire par l’ACMOSS en application de la présente convention sont la propriété de l’agence.</w:t>
      </w:r>
    </w:p>
    <w:p w14:paraId="46601E40" w14:textId="77777777" w:rsidR="007F64D3" w:rsidRDefault="007F64D3">
      <w:pPr>
        <w:spacing w:after="0" w:line="240" w:lineRule="auto"/>
        <w:jc w:val="both"/>
        <w:rPr>
          <w:rFonts w:ascii="Marianne" w:eastAsia="Times New Roman" w:hAnsi="Marianne"/>
          <w:sz w:val="20"/>
          <w:szCs w:val="20"/>
          <w:lang w:eastAsia="fr-FR"/>
        </w:rPr>
      </w:pPr>
    </w:p>
    <w:p w14:paraId="70755A4F" w14:textId="77777777" w:rsidR="007F64D3" w:rsidRDefault="009675A6">
      <w:pPr>
        <w:spacing w:after="0" w:line="240" w:lineRule="auto"/>
        <w:jc w:val="both"/>
        <w:rPr>
          <w:rFonts w:ascii="Marianne" w:eastAsia="Times New Roman" w:hAnsi="Marianne"/>
          <w:sz w:val="20"/>
          <w:szCs w:val="20"/>
          <w:lang w:eastAsia="fr-FR"/>
        </w:rPr>
      </w:pPr>
      <w:r>
        <w:rPr>
          <w:rFonts w:ascii="Marianne" w:eastAsia="Times New Roman" w:hAnsi="Marianne"/>
          <w:sz w:val="20"/>
          <w:szCs w:val="20"/>
          <w:lang w:eastAsia="fr-FR"/>
        </w:rPr>
        <w:t>Le Bénéficiaire s’engage à les restituer à l’ACMOSS, sur première demande et en tout état de cause dans un délai maximum de 30 jours, tant au cours d’exécution de la présente convention si des contraintes techniques l’exigent, qu’à l’expiration de celle-ci.</w:t>
      </w:r>
    </w:p>
    <w:p w14:paraId="61167977" w14:textId="77777777" w:rsidR="007F64D3" w:rsidRDefault="007F64D3">
      <w:pPr>
        <w:spacing w:after="0" w:line="240" w:lineRule="auto"/>
        <w:jc w:val="both"/>
        <w:rPr>
          <w:rFonts w:ascii="Marianne" w:eastAsia="Times New Roman" w:hAnsi="Marianne"/>
          <w:sz w:val="20"/>
          <w:szCs w:val="20"/>
          <w:lang w:eastAsia="fr-FR"/>
        </w:rPr>
      </w:pPr>
    </w:p>
    <w:p w14:paraId="363EB24F" w14:textId="77777777" w:rsidR="007F64D3" w:rsidRDefault="009675A6">
      <w:pPr>
        <w:spacing w:after="0" w:line="240" w:lineRule="auto"/>
        <w:jc w:val="both"/>
        <w:rPr>
          <w:rFonts w:ascii="Marianne" w:eastAsia="Times New Roman" w:hAnsi="Marianne"/>
          <w:sz w:val="20"/>
          <w:szCs w:val="20"/>
          <w:lang w:eastAsia="fr-FR"/>
        </w:rPr>
      </w:pPr>
      <w:r>
        <w:rPr>
          <w:rFonts w:ascii="Marianne" w:eastAsia="Times New Roman" w:hAnsi="Marianne"/>
          <w:sz w:val="20"/>
          <w:szCs w:val="20"/>
          <w:lang w:eastAsia="fr-FR"/>
        </w:rPr>
        <w:t>Le Bénéficiaire s’engage à ne pas céder, louer, détruire, le terminal, la tablette, les accessoires ainsi que la SIM qui sont mis à sa disposition par l’ACMOSS.</w:t>
      </w:r>
    </w:p>
    <w:p w14:paraId="1E4B3FA4" w14:textId="77777777" w:rsidR="007F64D3" w:rsidRDefault="007F64D3">
      <w:pPr>
        <w:spacing w:after="0" w:line="240" w:lineRule="auto"/>
        <w:jc w:val="both"/>
        <w:rPr>
          <w:rFonts w:ascii="Marianne" w:eastAsia="Times New Roman" w:hAnsi="Marianne"/>
          <w:sz w:val="20"/>
          <w:szCs w:val="20"/>
          <w:lang w:eastAsia="fr-FR"/>
        </w:rPr>
      </w:pPr>
    </w:p>
    <w:p w14:paraId="47D5403C" w14:textId="77777777" w:rsidR="007F64D3" w:rsidRDefault="009675A6">
      <w:pPr>
        <w:spacing w:after="0" w:line="240" w:lineRule="auto"/>
        <w:jc w:val="both"/>
      </w:pPr>
      <w:r>
        <w:rPr>
          <w:rFonts w:ascii="Marianne" w:eastAsia="Times New Roman" w:hAnsi="Marianne"/>
          <w:sz w:val="20"/>
          <w:szCs w:val="20"/>
          <w:lang w:eastAsia="fr-FR"/>
        </w:rPr>
        <w:t>A titre général, il veille à ce que les utilisateurs qui utilisent ces matériels sous son autorité prennent toute mesure pour en assurer la bonne conservation.</w:t>
      </w:r>
    </w:p>
    <w:p w14:paraId="5B0E067A" w14:textId="5906A200" w:rsidR="007F64D3" w:rsidRDefault="009675A6">
      <w:pPr>
        <w:spacing w:before="240" w:after="120" w:line="240" w:lineRule="auto"/>
        <w:jc w:val="both"/>
        <w:rPr>
          <w:rFonts w:ascii="Marianne" w:hAnsi="Marianne"/>
          <w:b/>
          <w:sz w:val="20"/>
          <w:szCs w:val="20"/>
          <w:u w:val="single"/>
        </w:rPr>
      </w:pPr>
      <w:bookmarkStart w:id="4" w:name="_Hlk155745821"/>
      <w:r>
        <w:rPr>
          <w:rFonts w:ascii="Marianne" w:hAnsi="Marianne"/>
          <w:b/>
          <w:sz w:val="20"/>
          <w:szCs w:val="20"/>
          <w:u w:val="single"/>
        </w:rPr>
        <w:t xml:space="preserve">Article </w:t>
      </w:r>
      <w:r w:rsidR="00084849">
        <w:rPr>
          <w:rFonts w:ascii="Marianne" w:hAnsi="Marianne"/>
          <w:b/>
          <w:sz w:val="20"/>
          <w:szCs w:val="20"/>
          <w:u w:val="single"/>
        </w:rPr>
        <w:t>13</w:t>
      </w:r>
      <w:r>
        <w:rPr>
          <w:rFonts w:ascii="Marianne" w:hAnsi="Marianne"/>
          <w:b/>
          <w:sz w:val="20"/>
          <w:szCs w:val="20"/>
          <w:u w:val="single"/>
        </w:rPr>
        <w:t>. Vol, perte et utilisation frauduleuse</w:t>
      </w:r>
      <w:bookmarkEnd w:id="4"/>
    </w:p>
    <w:p w14:paraId="441B5781" w14:textId="77777777" w:rsidR="007F64D3" w:rsidRDefault="009675A6">
      <w:pPr>
        <w:spacing w:after="0" w:line="240" w:lineRule="auto"/>
        <w:jc w:val="both"/>
        <w:rPr>
          <w:rFonts w:ascii="Marianne" w:eastAsia="Times New Roman" w:hAnsi="Marianne"/>
          <w:sz w:val="20"/>
          <w:szCs w:val="20"/>
          <w:lang w:eastAsia="fr-FR"/>
        </w:rPr>
      </w:pPr>
      <w:r>
        <w:rPr>
          <w:rFonts w:ascii="Marianne" w:eastAsia="Times New Roman" w:hAnsi="Marianne"/>
          <w:sz w:val="20"/>
          <w:szCs w:val="20"/>
          <w:lang w:eastAsia="fr-FR"/>
        </w:rPr>
        <w:t>Le Bénéficiaire est tenu de prendre toutes les précautions nécessaires pour éviter les utilisations abusives ou malveillantes des smartphones, tablettes, accessoires et de la carte SIM mis à disposition par l’ACMOSS.</w:t>
      </w:r>
    </w:p>
    <w:p w14:paraId="67F8B9E4" w14:textId="77777777" w:rsidR="007F64D3" w:rsidRDefault="007F64D3">
      <w:pPr>
        <w:spacing w:after="0" w:line="240" w:lineRule="auto"/>
        <w:jc w:val="both"/>
        <w:rPr>
          <w:rFonts w:ascii="Marianne" w:hAnsi="Marianne"/>
          <w:sz w:val="20"/>
          <w:szCs w:val="20"/>
        </w:rPr>
      </w:pPr>
    </w:p>
    <w:p w14:paraId="4C004B5A" w14:textId="77777777" w:rsidR="007F64D3" w:rsidRDefault="009675A6">
      <w:pPr>
        <w:spacing w:after="0" w:line="240" w:lineRule="auto"/>
        <w:jc w:val="both"/>
        <w:rPr>
          <w:rFonts w:ascii="Marianne" w:eastAsia="Times New Roman" w:hAnsi="Marianne"/>
          <w:sz w:val="20"/>
          <w:szCs w:val="20"/>
          <w:lang w:eastAsia="fr-FR"/>
        </w:rPr>
      </w:pPr>
      <w:r>
        <w:rPr>
          <w:rFonts w:ascii="Marianne" w:eastAsia="Times New Roman" w:hAnsi="Marianne"/>
          <w:sz w:val="20"/>
          <w:szCs w:val="20"/>
          <w:lang w:eastAsia="fr-FR"/>
        </w:rPr>
        <w:t>En cas de vol, perte ou d'utilisation frauduleuse d’un de ses smartphones, tablettes ou cartes SIM, le Bénéficiaire doit faire, dès qu’il a connaissance des faits, un signalement au service support de l’ACMOSS et demander la mise en opposition de la carte SIM concernée. Par ailleurs, dès le constat du vol, le Bénéficiaire doit déposer plainte auprès des autorités compétentes.</w:t>
      </w:r>
    </w:p>
    <w:p w14:paraId="42578846" w14:textId="77777777" w:rsidR="007F64D3" w:rsidRDefault="007F64D3">
      <w:pPr>
        <w:spacing w:after="0" w:line="240" w:lineRule="auto"/>
        <w:jc w:val="both"/>
        <w:rPr>
          <w:rFonts w:ascii="Marianne" w:eastAsia="Times New Roman" w:hAnsi="Marianne"/>
          <w:sz w:val="20"/>
          <w:szCs w:val="20"/>
          <w:lang w:eastAsia="fr-FR"/>
        </w:rPr>
      </w:pPr>
    </w:p>
    <w:p w14:paraId="3313B155" w14:textId="77777777" w:rsidR="007F64D3" w:rsidRDefault="009675A6">
      <w:pPr>
        <w:spacing w:after="0" w:line="240" w:lineRule="auto"/>
        <w:jc w:val="both"/>
        <w:rPr>
          <w:rFonts w:ascii="Marianne" w:hAnsi="Marianne"/>
          <w:b/>
          <w:sz w:val="20"/>
          <w:szCs w:val="20"/>
          <w:u w:val="single"/>
        </w:rPr>
      </w:pPr>
      <w:r>
        <w:rPr>
          <w:rFonts w:ascii="Marianne" w:eastAsia="Times New Roman" w:hAnsi="Marianne"/>
          <w:sz w:val="20"/>
          <w:szCs w:val="20"/>
          <w:lang w:eastAsia="fr-FR"/>
        </w:rPr>
        <w:t>Le Bénéficiaire est tenu d’informer l’ACMOSS, sans délai de tout vol ou perte d’un accessoire mis à sa disposition par l’agence.</w:t>
      </w:r>
    </w:p>
    <w:p w14:paraId="1586E3CC" w14:textId="0C5D5135" w:rsidR="007F64D3" w:rsidRDefault="009675A6">
      <w:pPr>
        <w:spacing w:before="240" w:after="120" w:line="240" w:lineRule="auto"/>
        <w:jc w:val="both"/>
        <w:rPr>
          <w:rFonts w:ascii="Marianne" w:hAnsi="Marianne"/>
          <w:b/>
          <w:sz w:val="20"/>
          <w:szCs w:val="20"/>
          <w:u w:val="single"/>
        </w:rPr>
      </w:pPr>
      <w:r>
        <w:rPr>
          <w:rFonts w:ascii="Marianne" w:hAnsi="Marianne"/>
          <w:b/>
          <w:sz w:val="20"/>
          <w:szCs w:val="20"/>
          <w:u w:val="single"/>
        </w:rPr>
        <w:t xml:space="preserve">Article </w:t>
      </w:r>
      <w:r w:rsidR="00084849">
        <w:rPr>
          <w:rFonts w:ascii="Marianne" w:hAnsi="Marianne"/>
          <w:b/>
          <w:sz w:val="20"/>
          <w:szCs w:val="20"/>
          <w:u w:val="single"/>
        </w:rPr>
        <w:t>14.</w:t>
      </w:r>
      <w:r>
        <w:rPr>
          <w:rFonts w:ascii="Marianne" w:hAnsi="Marianne"/>
          <w:b/>
          <w:sz w:val="20"/>
          <w:szCs w:val="20"/>
          <w:u w:val="single"/>
        </w:rPr>
        <w:t xml:space="preserve"> Utilisation de matériels non qualifiés pour le RRF</w:t>
      </w:r>
    </w:p>
    <w:p w14:paraId="72DDBB62" w14:textId="77777777" w:rsidR="007F64D3" w:rsidRDefault="009675A6">
      <w:pPr>
        <w:spacing w:after="0" w:line="240" w:lineRule="auto"/>
        <w:jc w:val="both"/>
        <w:rPr>
          <w:rFonts w:ascii="Marianne" w:eastAsia="Times New Roman" w:hAnsi="Marianne"/>
          <w:sz w:val="20"/>
          <w:szCs w:val="20"/>
          <w:lang w:eastAsia="fr-FR"/>
        </w:rPr>
      </w:pPr>
      <w:r>
        <w:rPr>
          <w:rFonts w:ascii="Marianne" w:eastAsia="Times New Roman" w:hAnsi="Marianne"/>
          <w:sz w:val="20"/>
          <w:szCs w:val="20"/>
          <w:lang w:eastAsia="fr-FR"/>
        </w:rPr>
        <w:t>On entend par matériel tous les accessoires, smartphones, tablettes, relais véhiculaires ou autres dispositifs physiques en interaction avec le réseau et/ou les applicatifs du RRF. Le Bénéficiaire assume l'entière responsabilité des dommages corporels et/ou matériels et/ou logiciels résultant de l'utilisation de matériels non qualifiés dans le cadre du RRF. </w:t>
      </w:r>
    </w:p>
    <w:p w14:paraId="3F6A9A3C" w14:textId="77777777" w:rsidR="007F64D3" w:rsidRDefault="007F64D3">
      <w:pPr>
        <w:spacing w:after="0" w:line="240" w:lineRule="auto"/>
        <w:jc w:val="both"/>
        <w:rPr>
          <w:rFonts w:ascii="Marianne" w:eastAsia="Times New Roman" w:hAnsi="Marianne"/>
          <w:sz w:val="20"/>
          <w:szCs w:val="20"/>
          <w:lang w:eastAsia="fr-FR"/>
        </w:rPr>
      </w:pPr>
    </w:p>
    <w:p w14:paraId="77ABBE8B" w14:textId="77777777" w:rsidR="007F64D3" w:rsidRDefault="009675A6">
      <w:pPr>
        <w:spacing w:after="0" w:line="240" w:lineRule="auto"/>
        <w:jc w:val="both"/>
        <w:rPr>
          <w:rFonts w:ascii="Marianne" w:eastAsia="Times New Roman" w:hAnsi="Marianne"/>
          <w:sz w:val="20"/>
          <w:szCs w:val="20"/>
          <w:lang w:eastAsia="fr-FR"/>
        </w:rPr>
      </w:pPr>
      <w:r>
        <w:rPr>
          <w:rFonts w:ascii="Marianne" w:eastAsia="Times New Roman" w:hAnsi="Marianne"/>
          <w:sz w:val="20"/>
          <w:szCs w:val="20"/>
          <w:lang w:eastAsia="fr-FR"/>
        </w:rPr>
        <w:t>L’ACMOSS se réserve le droit de suspendre l’accès à un ou plusieurs de ses services au Bénéficiaire qui, par l’usage de matériel non qualifié pour le RRF, compromettrait l’intégrité ou le bon fonctionnement des services de l’ACMOSS pour les autres Bénéficiaires. Dans ce cas, l’ACMOSS informera dans les meilleurs délais le Bénéficiaire de la suspension de l’accès à ses services ainsi que les conditions de la levée de cette suspension.</w:t>
      </w:r>
    </w:p>
    <w:p w14:paraId="12B9D708" w14:textId="77777777" w:rsidR="007F64D3" w:rsidRDefault="007F64D3">
      <w:pPr>
        <w:spacing w:after="0" w:line="240" w:lineRule="auto"/>
        <w:jc w:val="both"/>
        <w:rPr>
          <w:rFonts w:ascii="Marianne" w:eastAsia="Times New Roman" w:hAnsi="Marianne"/>
          <w:sz w:val="20"/>
          <w:szCs w:val="20"/>
          <w:lang w:eastAsia="fr-FR"/>
        </w:rPr>
      </w:pPr>
    </w:p>
    <w:p w14:paraId="7E7AFD2F" w14:textId="77777777" w:rsidR="007F64D3" w:rsidRDefault="009675A6">
      <w:pPr>
        <w:spacing w:after="0" w:line="240" w:lineRule="auto"/>
        <w:jc w:val="both"/>
        <w:rPr>
          <w:rFonts w:ascii="Marianne" w:hAnsi="Marianne"/>
          <w:b/>
          <w:strike/>
          <w:color w:val="C9211E"/>
          <w:sz w:val="20"/>
          <w:szCs w:val="20"/>
          <w:highlight w:val="yellow"/>
          <w:u w:val="single"/>
        </w:rPr>
      </w:pPr>
      <w:r>
        <w:rPr>
          <w:rFonts w:ascii="Marianne" w:eastAsia="Times New Roman" w:hAnsi="Marianne"/>
          <w:sz w:val="20"/>
          <w:szCs w:val="20"/>
          <w:lang w:eastAsia="fr-FR"/>
        </w:rPr>
        <w:t>Le matériel qualifié est défini comme celui figurant dans le catalogue RRF ainsi que le matériel hors catalogue RRF ayant reçu le label RRF de l’ACMOSS. En conséquence, l’ACMOSS décline toute responsabilité en cas de préjudice découlant de l'utilisation de matériel non qualifié.</w:t>
      </w:r>
    </w:p>
    <w:p w14:paraId="4F4FE584" w14:textId="73DFBC35" w:rsidR="007F64D3" w:rsidRDefault="009675A6">
      <w:pPr>
        <w:spacing w:before="240" w:after="120" w:line="240" w:lineRule="auto"/>
        <w:jc w:val="both"/>
        <w:rPr>
          <w:rFonts w:ascii="Marianne" w:hAnsi="Marianne"/>
          <w:b/>
          <w:sz w:val="20"/>
          <w:szCs w:val="20"/>
          <w:u w:val="single"/>
        </w:rPr>
      </w:pPr>
      <w:r>
        <w:rPr>
          <w:rFonts w:ascii="Marianne" w:hAnsi="Marianne"/>
          <w:b/>
          <w:sz w:val="20"/>
          <w:szCs w:val="20"/>
          <w:u w:val="single"/>
        </w:rPr>
        <w:t>Article 1</w:t>
      </w:r>
      <w:r w:rsidR="00084849">
        <w:rPr>
          <w:rFonts w:ascii="Marianne" w:hAnsi="Marianne"/>
          <w:b/>
          <w:sz w:val="20"/>
          <w:szCs w:val="20"/>
          <w:u w:val="single"/>
        </w:rPr>
        <w:t>5</w:t>
      </w:r>
      <w:r>
        <w:rPr>
          <w:rFonts w:ascii="Marianne" w:hAnsi="Marianne"/>
          <w:b/>
          <w:sz w:val="20"/>
          <w:szCs w:val="20"/>
          <w:u w:val="single"/>
        </w:rPr>
        <w:t>. Propriété intellectuelle</w:t>
      </w:r>
      <w:r>
        <w:rPr>
          <w:rFonts w:cs="Calibri"/>
          <w:b/>
          <w:sz w:val="20"/>
          <w:szCs w:val="20"/>
          <w:u w:val="single"/>
        </w:rPr>
        <w:t> </w:t>
      </w:r>
    </w:p>
    <w:p w14:paraId="4724D317" w14:textId="77777777" w:rsidR="007F64D3" w:rsidRDefault="009675A6">
      <w:pPr>
        <w:spacing w:after="0" w:line="240" w:lineRule="auto"/>
        <w:jc w:val="both"/>
        <w:rPr>
          <w:rFonts w:ascii="Marianne" w:eastAsia="Times New Roman" w:hAnsi="Marianne"/>
          <w:sz w:val="20"/>
          <w:szCs w:val="20"/>
          <w:lang w:eastAsia="fr-FR"/>
        </w:rPr>
      </w:pPr>
      <w:r>
        <w:rPr>
          <w:rFonts w:ascii="Marianne" w:eastAsia="Times New Roman" w:hAnsi="Marianne"/>
          <w:sz w:val="20"/>
          <w:szCs w:val="20"/>
          <w:lang w:eastAsia="fr-FR"/>
        </w:rPr>
        <w:t>Lorsque des logiciels (y compris la documentation) sont nécessaires à l’utilisation des terminaux ou des accessoires, l’ACMOSS concède au Bénéficiaire un droit d’usage personnel, non exclusif, non transférable pour la durée des droits d’auteurs sur les logiciels installés.</w:t>
      </w:r>
    </w:p>
    <w:p w14:paraId="6AC306E6" w14:textId="77777777" w:rsidR="007F64D3" w:rsidRDefault="009675A6">
      <w:pPr>
        <w:spacing w:after="0" w:line="240" w:lineRule="auto"/>
        <w:jc w:val="both"/>
        <w:rPr>
          <w:rFonts w:ascii="Marianne" w:hAnsi="Marianne"/>
          <w:sz w:val="20"/>
          <w:szCs w:val="20"/>
        </w:rPr>
      </w:pPr>
      <w:r>
        <w:rPr>
          <w:rFonts w:ascii="Marianne" w:eastAsia="Times New Roman" w:hAnsi="Marianne"/>
          <w:sz w:val="20"/>
          <w:szCs w:val="20"/>
          <w:lang w:eastAsia="fr-FR"/>
        </w:rPr>
        <w:t>Les terminaux et accessoires livrés au Bénéficiaire sont soumis le cas échéant à l’acceptation</w:t>
      </w:r>
      <w:r>
        <w:rPr>
          <w:rFonts w:ascii="Marianne" w:hAnsi="Marianne"/>
          <w:sz w:val="20"/>
          <w:szCs w:val="20"/>
        </w:rPr>
        <w:t xml:space="preserve"> par le Bénéficiaire des termes et conditions de la licence d’utilisation du tiers (éditeur ou fabricant). </w:t>
      </w:r>
    </w:p>
    <w:p w14:paraId="56EC94D2" w14:textId="77777777" w:rsidR="007F64D3" w:rsidRDefault="007F64D3">
      <w:pPr>
        <w:spacing w:after="0" w:line="240" w:lineRule="auto"/>
        <w:jc w:val="both"/>
        <w:rPr>
          <w:rFonts w:ascii="Marianne" w:hAnsi="Marianne"/>
          <w:sz w:val="20"/>
          <w:szCs w:val="20"/>
        </w:rPr>
      </w:pPr>
    </w:p>
    <w:p w14:paraId="4D163260"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Le Bénéficiaire ne peut, sans autorisation préalable et écrite de l’ACMOSS, nantir, céder, louer, donner en licence, communiquer ou prêter, les logiciels. </w:t>
      </w:r>
    </w:p>
    <w:p w14:paraId="679770E7" w14:textId="77777777" w:rsidR="007F64D3" w:rsidRDefault="007F64D3">
      <w:pPr>
        <w:spacing w:after="0" w:line="240" w:lineRule="auto"/>
        <w:jc w:val="both"/>
        <w:rPr>
          <w:rFonts w:ascii="Marianne" w:hAnsi="Marianne"/>
          <w:sz w:val="20"/>
          <w:szCs w:val="20"/>
        </w:rPr>
      </w:pPr>
    </w:p>
    <w:p w14:paraId="37D33A91"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Le Bénéficiaire s'interdit : </w:t>
      </w:r>
    </w:p>
    <w:p w14:paraId="3D7A8EB0" w14:textId="77777777" w:rsidR="007F64D3" w:rsidRDefault="009675A6">
      <w:pPr>
        <w:spacing w:after="0" w:line="240" w:lineRule="auto"/>
        <w:jc w:val="both"/>
        <w:rPr>
          <w:rFonts w:ascii="Marianne" w:hAnsi="Marianne"/>
          <w:sz w:val="20"/>
          <w:szCs w:val="20"/>
        </w:rPr>
      </w:pPr>
      <w:r>
        <w:rPr>
          <w:rFonts w:ascii="Marianne" w:hAnsi="Marianne"/>
          <w:sz w:val="20"/>
          <w:szCs w:val="20"/>
        </w:rPr>
        <w:t>-  d’apporter toute modification sur les logiciels (y compris pour corriger d'éventuelles erreurs)</w:t>
      </w:r>
      <w:r>
        <w:rPr>
          <w:rFonts w:cs="Calibri"/>
          <w:sz w:val="20"/>
          <w:szCs w:val="20"/>
        </w:rPr>
        <w:t> </w:t>
      </w:r>
      <w:r>
        <w:rPr>
          <w:rFonts w:ascii="Marianne" w:hAnsi="Marianne"/>
          <w:sz w:val="20"/>
          <w:szCs w:val="20"/>
        </w:rPr>
        <w:t xml:space="preserve">; </w:t>
      </w:r>
    </w:p>
    <w:p w14:paraId="21C0D0C1" w14:textId="77777777" w:rsidR="007F64D3" w:rsidRDefault="009675A6">
      <w:pPr>
        <w:spacing w:after="0" w:line="240" w:lineRule="auto"/>
        <w:jc w:val="both"/>
        <w:rPr>
          <w:rFonts w:ascii="Marianne" w:hAnsi="Marianne"/>
          <w:sz w:val="20"/>
          <w:szCs w:val="20"/>
        </w:rPr>
      </w:pPr>
      <w:r>
        <w:rPr>
          <w:rFonts w:ascii="Marianne" w:hAnsi="Marianne"/>
          <w:sz w:val="20"/>
          <w:szCs w:val="20"/>
        </w:rPr>
        <w:t xml:space="preserve">-  d’installer les logiciels sur d'autres équipements. </w:t>
      </w:r>
    </w:p>
    <w:p w14:paraId="7D153548" w14:textId="77777777" w:rsidR="007F64D3" w:rsidRDefault="007F64D3">
      <w:pPr>
        <w:spacing w:after="0" w:line="240" w:lineRule="auto"/>
        <w:jc w:val="both"/>
        <w:rPr>
          <w:rFonts w:ascii="Marianne" w:hAnsi="Marianne"/>
          <w:sz w:val="20"/>
          <w:szCs w:val="20"/>
        </w:rPr>
      </w:pPr>
    </w:p>
    <w:p w14:paraId="31A9FBB3" w14:textId="77777777" w:rsidR="007F64D3" w:rsidRDefault="009675A6">
      <w:pPr>
        <w:spacing w:after="0" w:line="240" w:lineRule="auto"/>
        <w:jc w:val="both"/>
        <w:rPr>
          <w:rFonts w:ascii="Marianne" w:hAnsi="Marianne"/>
          <w:sz w:val="20"/>
          <w:szCs w:val="20"/>
        </w:rPr>
      </w:pPr>
      <w:r>
        <w:rPr>
          <w:rFonts w:ascii="Marianne" w:hAnsi="Marianne"/>
          <w:sz w:val="20"/>
          <w:szCs w:val="20"/>
        </w:rPr>
        <w:t>Le Bénéficiaire s'interdit tout acte de modification, de traduction, d'adaptation, de désassemblage, de décompilation, de reproduction, d’utilisation à des fins d’analyse concurrente, de distribution ou de création d’œuvres dérivées, à partir de tout ou partie des logiciels.</w:t>
      </w:r>
    </w:p>
    <w:p w14:paraId="6129D545" w14:textId="0A5CECC2" w:rsidR="007F64D3" w:rsidRDefault="009675A6">
      <w:pPr>
        <w:spacing w:before="240" w:after="120" w:line="240" w:lineRule="auto"/>
        <w:jc w:val="both"/>
        <w:rPr>
          <w:rFonts w:ascii="Marianne" w:hAnsi="Marianne"/>
          <w:b/>
          <w:sz w:val="20"/>
          <w:szCs w:val="20"/>
          <w:u w:val="single"/>
        </w:rPr>
      </w:pPr>
      <w:bookmarkStart w:id="5" w:name="_Hlk155745852"/>
      <w:bookmarkEnd w:id="5"/>
      <w:r>
        <w:rPr>
          <w:rFonts w:ascii="Marianne" w:hAnsi="Marianne"/>
          <w:b/>
          <w:sz w:val="20"/>
          <w:szCs w:val="20"/>
          <w:u w:val="single"/>
        </w:rPr>
        <w:t>Article 1</w:t>
      </w:r>
      <w:r w:rsidR="00084849">
        <w:rPr>
          <w:rFonts w:ascii="Marianne" w:hAnsi="Marianne"/>
          <w:b/>
          <w:sz w:val="20"/>
          <w:szCs w:val="20"/>
          <w:u w:val="single"/>
        </w:rPr>
        <w:t>6.</w:t>
      </w:r>
      <w:r>
        <w:rPr>
          <w:rFonts w:ascii="Marianne" w:hAnsi="Marianne"/>
          <w:b/>
          <w:sz w:val="20"/>
          <w:szCs w:val="20"/>
          <w:u w:val="single"/>
        </w:rPr>
        <w:t xml:space="preserve"> Protection des données à caractère personnel</w:t>
      </w:r>
    </w:p>
    <w:p w14:paraId="1CE7B0B4" w14:textId="5BE76F02" w:rsidR="007F64D3" w:rsidRDefault="009675A6">
      <w:pPr>
        <w:spacing w:after="120" w:line="240" w:lineRule="auto"/>
        <w:jc w:val="both"/>
        <w:rPr>
          <w:rFonts w:ascii="Marianne" w:hAnsi="Marianne"/>
          <w:b/>
          <w:bCs/>
          <w:sz w:val="20"/>
          <w:szCs w:val="20"/>
          <w:u w:val="single"/>
        </w:rPr>
      </w:pPr>
      <w:bookmarkStart w:id="6" w:name="_Hlk155745852_Copie_1"/>
      <w:bookmarkEnd w:id="6"/>
      <w:r>
        <w:rPr>
          <w:rFonts w:ascii="Marianne" w:hAnsi="Marianne"/>
          <w:b/>
          <w:bCs/>
          <w:sz w:val="20"/>
          <w:szCs w:val="20"/>
          <w:u w:val="single"/>
        </w:rPr>
        <w:t>1</w:t>
      </w:r>
      <w:r w:rsidR="00084849">
        <w:rPr>
          <w:rFonts w:ascii="Marianne" w:hAnsi="Marianne"/>
          <w:b/>
          <w:bCs/>
          <w:sz w:val="20"/>
          <w:szCs w:val="20"/>
          <w:u w:val="single"/>
        </w:rPr>
        <w:t>6</w:t>
      </w:r>
      <w:r>
        <w:rPr>
          <w:rFonts w:ascii="Marianne" w:hAnsi="Marianne"/>
          <w:b/>
          <w:bCs/>
          <w:sz w:val="20"/>
          <w:szCs w:val="20"/>
          <w:u w:val="single"/>
        </w:rPr>
        <w:t>.1</w:t>
      </w:r>
      <w:r w:rsidR="00084849">
        <w:rPr>
          <w:rFonts w:ascii="Marianne" w:hAnsi="Marianne"/>
          <w:b/>
          <w:bCs/>
          <w:sz w:val="20"/>
          <w:szCs w:val="20"/>
          <w:u w:val="single"/>
        </w:rPr>
        <w:t>.</w:t>
      </w:r>
      <w:r>
        <w:rPr>
          <w:rFonts w:ascii="Marianne" w:hAnsi="Marianne"/>
          <w:b/>
          <w:bCs/>
          <w:sz w:val="20"/>
          <w:szCs w:val="20"/>
          <w:u w:val="single"/>
        </w:rPr>
        <w:t xml:space="preserve"> Responsables de traitement</w:t>
      </w:r>
    </w:p>
    <w:p w14:paraId="7F72ADCC" w14:textId="77777777" w:rsidR="007F64D3" w:rsidRDefault="009675A6">
      <w:pPr>
        <w:jc w:val="both"/>
        <w:rPr>
          <w:rFonts w:ascii="Marianne" w:hAnsi="Marianne"/>
          <w:sz w:val="20"/>
          <w:szCs w:val="20"/>
        </w:rPr>
      </w:pPr>
      <w:r>
        <w:rPr>
          <w:rFonts w:ascii="Marianne" w:hAnsi="Marianne"/>
          <w:sz w:val="20"/>
          <w:szCs w:val="20"/>
        </w:rPr>
        <w:t>L’ACMOSS est responsable d’un traitement de données à caractère personnel dont les finalités sont la fourniture et l’exploitation des services du RRF aux organismes chargés des missions de sécurité et de secours, de protection des populations et de gestion des crises et des catastrophes. Ce traitement est nécessaire à l’exécution d’une mission d’intérêt public.</w:t>
      </w:r>
    </w:p>
    <w:p w14:paraId="6D826517" w14:textId="77777777" w:rsidR="007F64D3" w:rsidRDefault="009675A6">
      <w:pPr>
        <w:jc w:val="both"/>
        <w:rPr>
          <w:rFonts w:ascii="Marianne" w:hAnsi="Marianne"/>
          <w:sz w:val="20"/>
          <w:szCs w:val="20"/>
        </w:rPr>
      </w:pPr>
      <w:r>
        <w:rPr>
          <w:rFonts w:ascii="Marianne" w:hAnsi="Marianne"/>
          <w:sz w:val="20"/>
          <w:szCs w:val="20"/>
        </w:rPr>
        <w:t xml:space="preserve">Le Bénéficiaire est responsable des traitements de données à caractère personnel, qu’il met en œuvre par l’utilisation des services du RRF, dans le cadre de ses missions. </w:t>
      </w:r>
    </w:p>
    <w:p w14:paraId="3E6D1878" w14:textId="77777777" w:rsidR="007F64D3" w:rsidRDefault="009675A6">
      <w:pPr>
        <w:jc w:val="both"/>
        <w:rPr>
          <w:rFonts w:ascii="Marianne" w:hAnsi="Marianne"/>
          <w:sz w:val="20"/>
          <w:szCs w:val="20"/>
        </w:rPr>
      </w:pPr>
      <w:r>
        <w:rPr>
          <w:rFonts w:ascii="Marianne" w:hAnsi="Marianne"/>
          <w:sz w:val="20"/>
          <w:szCs w:val="20"/>
        </w:rPr>
        <w:t>L’ACMOSS et le Bénéficiaire s'engagent à respecter les obligations inhérentes au traitement qu'ils mettent en œuvre, relevant du règlement (UE) 2016/679 du Parlement européen et du Conseil du 27 avril 2016 relatif à la protection des personnes physiques à l'égard du traitement des données à caractère personnel et à la libre circulation de ces données (RGPD), ainsi que de la loi n° 78-17 du 6 janvier 1978 relative à l’informatique, aux fichiers et aux libertés, modifiée (LIL).</w:t>
      </w:r>
    </w:p>
    <w:p w14:paraId="7A5089D5" w14:textId="1D3C280F" w:rsidR="007F64D3" w:rsidRDefault="009675A6">
      <w:pPr>
        <w:jc w:val="both"/>
        <w:rPr>
          <w:rFonts w:ascii="Marianne" w:hAnsi="Marianne"/>
          <w:sz w:val="20"/>
          <w:szCs w:val="20"/>
        </w:rPr>
      </w:pPr>
      <w:r>
        <w:rPr>
          <w:rFonts w:ascii="Marianne" w:hAnsi="Marianne"/>
          <w:sz w:val="20"/>
          <w:szCs w:val="20"/>
        </w:rPr>
        <w:t>Les Parties s'engagent respectivement à mettre en œuvre les mesures techniques et organisationnelles appropriées, destinées à garantir la sécurité de leurs traitements, conformément aux exigences prévues dans le r</w:t>
      </w:r>
      <w:r w:rsidR="002135A7">
        <w:rPr>
          <w:rFonts w:ascii="Marianne" w:hAnsi="Marianne"/>
          <w:sz w:val="20"/>
          <w:szCs w:val="20"/>
        </w:rPr>
        <w:t>èglement et dans la loi précitée</w:t>
      </w:r>
      <w:r>
        <w:rPr>
          <w:rFonts w:ascii="Marianne" w:hAnsi="Marianne"/>
          <w:sz w:val="20"/>
          <w:szCs w:val="20"/>
        </w:rPr>
        <w:t>.</w:t>
      </w:r>
    </w:p>
    <w:p w14:paraId="7EC4B333" w14:textId="77777777" w:rsidR="007F64D3" w:rsidRDefault="009675A6">
      <w:pPr>
        <w:jc w:val="both"/>
        <w:rPr>
          <w:rFonts w:ascii="Marianne" w:hAnsi="Marianne"/>
          <w:sz w:val="20"/>
          <w:szCs w:val="20"/>
        </w:rPr>
      </w:pPr>
      <w:r>
        <w:rPr>
          <w:rFonts w:ascii="Marianne" w:hAnsi="Marianne"/>
          <w:sz w:val="20"/>
          <w:szCs w:val="20"/>
        </w:rPr>
        <w:t xml:space="preserve">Chacune des Parties est ainsi responsable, sur son propre périmètre, des traitements de données à caractère personnel qu’elle met en œuvre pour assurer ses missions. </w:t>
      </w:r>
    </w:p>
    <w:p w14:paraId="5B1BB16C" w14:textId="6FBB151F" w:rsidR="007F64D3" w:rsidRDefault="009675A6">
      <w:pPr>
        <w:spacing w:after="120" w:line="240" w:lineRule="auto"/>
        <w:jc w:val="both"/>
        <w:rPr>
          <w:rFonts w:ascii="Marianne" w:hAnsi="Marianne"/>
          <w:b/>
          <w:bCs/>
          <w:sz w:val="20"/>
          <w:szCs w:val="20"/>
          <w:u w:val="single"/>
        </w:rPr>
      </w:pPr>
      <w:r>
        <w:rPr>
          <w:rFonts w:ascii="Marianne" w:hAnsi="Marianne"/>
          <w:b/>
          <w:bCs/>
          <w:sz w:val="20"/>
          <w:szCs w:val="20"/>
          <w:u w:val="single"/>
        </w:rPr>
        <w:t>1</w:t>
      </w:r>
      <w:r w:rsidR="00084849">
        <w:rPr>
          <w:rFonts w:ascii="Marianne" w:hAnsi="Marianne"/>
          <w:b/>
          <w:bCs/>
          <w:sz w:val="20"/>
          <w:szCs w:val="20"/>
          <w:u w:val="single"/>
        </w:rPr>
        <w:t>6</w:t>
      </w:r>
      <w:r>
        <w:rPr>
          <w:rFonts w:ascii="Marianne" w:hAnsi="Marianne"/>
          <w:b/>
          <w:bCs/>
          <w:sz w:val="20"/>
          <w:szCs w:val="20"/>
          <w:u w:val="single"/>
        </w:rPr>
        <w:t>.2 – Sous-traitance</w:t>
      </w:r>
    </w:p>
    <w:p w14:paraId="50726CDA" w14:textId="77777777" w:rsidR="007F64D3" w:rsidRDefault="009675A6">
      <w:pPr>
        <w:jc w:val="both"/>
        <w:rPr>
          <w:rFonts w:ascii="Marianne" w:hAnsi="Marianne"/>
          <w:sz w:val="20"/>
          <w:szCs w:val="20"/>
        </w:rPr>
      </w:pPr>
      <w:r>
        <w:rPr>
          <w:rFonts w:ascii="Marianne" w:hAnsi="Marianne"/>
          <w:sz w:val="20"/>
          <w:szCs w:val="20"/>
        </w:rPr>
        <w:t>L’ACMOSS est sous-traitant du Bénéficiaire pour l’enregistrement sécurisé des communications critiques et des données de géolocalisation. Les responsabilités et rôles des Parties pour ce traitement sont établis dans les clauses contractuelles de sous-traitance jointes à la présente convention.</w:t>
      </w:r>
    </w:p>
    <w:p w14:paraId="50C6C142" w14:textId="3C052104" w:rsidR="007F64D3" w:rsidRDefault="009675A6">
      <w:pPr>
        <w:spacing w:after="120" w:line="240" w:lineRule="auto"/>
        <w:jc w:val="both"/>
        <w:rPr>
          <w:rFonts w:ascii="Marianne" w:hAnsi="Marianne"/>
          <w:b/>
          <w:bCs/>
          <w:sz w:val="20"/>
          <w:szCs w:val="20"/>
          <w:u w:val="single"/>
        </w:rPr>
      </w:pPr>
      <w:r>
        <w:rPr>
          <w:rFonts w:ascii="Marianne" w:hAnsi="Marianne"/>
          <w:b/>
          <w:bCs/>
          <w:sz w:val="20"/>
          <w:szCs w:val="20"/>
          <w:u w:val="single"/>
        </w:rPr>
        <w:t>1</w:t>
      </w:r>
      <w:r w:rsidR="00084849">
        <w:rPr>
          <w:rFonts w:ascii="Marianne" w:hAnsi="Marianne"/>
          <w:b/>
          <w:bCs/>
          <w:sz w:val="20"/>
          <w:szCs w:val="20"/>
          <w:u w:val="single"/>
        </w:rPr>
        <w:t>6</w:t>
      </w:r>
      <w:r>
        <w:rPr>
          <w:rFonts w:ascii="Marianne" w:hAnsi="Marianne"/>
          <w:b/>
          <w:bCs/>
          <w:sz w:val="20"/>
          <w:szCs w:val="20"/>
          <w:u w:val="single"/>
        </w:rPr>
        <w:t>.3 – Droits des personnes concernées</w:t>
      </w:r>
    </w:p>
    <w:p w14:paraId="73F0E78D" w14:textId="77777777" w:rsidR="007F64D3" w:rsidRDefault="009675A6">
      <w:pPr>
        <w:jc w:val="both"/>
        <w:rPr>
          <w:rFonts w:ascii="Marianne" w:hAnsi="Marianne"/>
          <w:sz w:val="20"/>
          <w:szCs w:val="20"/>
        </w:rPr>
      </w:pPr>
      <w:r>
        <w:rPr>
          <w:rFonts w:ascii="Marianne" w:hAnsi="Marianne"/>
          <w:sz w:val="20"/>
          <w:szCs w:val="20"/>
        </w:rPr>
        <w:t>Chaque Partie gère indépendamment de l’autre son obligation d’informer les personnes concernées par les traitements dont elle est responsable de traitement, dans le cadre du RRF.</w:t>
      </w:r>
    </w:p>
    <w:p w14:paraId="7BEFFF9C" w14:textId="77777777" w:rsidR="007F64D3" w:rsidRDefault="009675A6">
      <w:pPr>
        <w:jc w:val="both"/>
        <w:rPr>
          <w:rFonts w:ascii="Marianne" w:hAnsi="Marianne"/>
          <w:sz w:val="20"/>
          <w:szCs w:val="20"/>
        </w:rPr>
      </w:pPr>
      <w:r>
        <w:rPr>
          <w:rFonts w:ascii="Marianne" w:hAnsi="Marianne"/>
          <w:sz w:val="20"/>
          <w:szCs w:val="20"/>
        </w:rPr>
        <w:t>Chaque Partie gère de façon autonome les demandes d’exercice de droit dont elle est saisie.</w:t>
      </w:r>
    </w:p>
    <w:p w14:paraId="412DF962" w14:textId="77777777" w:rsidR="007F64D3" w:rsidRDefault="009675A6">
      <w:pPr>
        <w:jc w:val="both"/>
        <w:rPr>
          <w:rFonts w:ascii="Marianne" w:hAnsi="Marianne"/>
          <w:sz w:val="20"/>
          <w:szCs w:val="20"/>
        </w:rPr>
      </w:pPr>
      <w:r>
        <w:rPr>
          <w:rFonts w:ascii="Marianne" w:hAnsi="Marianne"/>
          <w:sz w:val="20"/>
          <w:szCs w:val="20"/>
        </w:rPr>
        <w:t>Si l’une Partie constate que la demande d’exercice des droits lui a été malencontreusement adressée, elle avertit l’autre Partie, dès la caractérisation de la demande et ce sans délai.</w:t>
      </w:r>
    </w:p>
    <w:p w14:paraId="1BC50C3B" w14:textId="2BD07564" w:rsidR="007F64D3" w:rsidRDefault="009675A6">
      <w:pPr>
        <w:spacing w:after="120" w:line="240" w:lineRule="auto"/>
        <w:jc w:val="both"/>
        <w:rPr>
          <w:rFonts w:ascii="Marianne" w:hAnsi="Marianne"/>
          <w:b/>
          <w:bCs/>
          <w:sz w:val="20"/>
          <w:szCs w:val="20"/>
          <w:u w:val="single"/>
        </w:rPr>
      </w:pPr>
      <w:r>
        <w:rPr>
          <w:rFonts w:ascii="Marianne" w:hAnsi="Marianne"/>
          <w:b/>
          <w:bCs/>
          <w:sz w:val="20"/>
          <w:szCs w:val="20"/>
          <w:u w:val="single"/>
        </w:rPr>
        <w:t>1</w:t>
      </w:r>
      <w:r w:rsidR="00084849">
        <w:rPr>
          <w:rFonts w:ascii="Marianne" w:hAnsi="Marianne"/>
          <w:b/>
          <w:bCs/>
          <w:sz w:val="20"/>
          <w:szCs w:val="20"/>
          <w:u w:val="single"/>
        </w:rPr>
        <w:t>6</w:t>
      </w:r>
      <w:r>
        <w:rPr>
          <w:rFonts w:ascii="Marianne" w:hAnsi="Marianne"/>
          <w:b/>
          <w:bCs/>
          <w:sz w:val="20"/>
          <w:szCs w:val="20"/>
          <w:u w:val="single"/>
        </w:rPr>
        <w:t>.4 - Violation des données à caractère personnel</w:t>
      </w:r>
    </w:p>
    <w:p w14:paraId="7172EEED" w14:textId="77777777" w:rsidR="007F64D3" w:rsidRDefault="009675A6">
      <w:pPr>
        <w:jc w:val="both"/>
        <w:rPr>
          <w:rFonts w:ascii="Marianne" w:hAnsi="Marianne"/>
          <w:sz w:val="20"/>
          <w:szCs w:val="20"/>
        </w:rPr>
      </w:pPr>
      <w:r>
        <w:rPr>
          <w:rFonts w:ascii="Marianne" w:hAnsi="Marianne"/>
          <w:sz w:val="20"/>
          <w:szCs w:val="20"/>
        </w:rPr>
        <w:t xml:space="preserve">En cas de violation de données à caractère personnel, chaque Partie s’engage à informer l’autre Partie, dès qu’elle en a pris connaissance, quelle que soit l’origine présumée ou établie de la violation et, s’il y a lieu, avant toute notification à la CNIL. </w:t>
      </w:r>
    </w:p>
    <w:p w14:paraId="6144DC7A" w14:textId="77777777" w:rsidR="007F64D3" w:rsidRDefault="009675A6">
      <w:pPr>
        <w:jc w:val="both"/>
        <w:rPr>
          <w:rFonts w:ascii="Marianne" w:hAnsi="Marianne"/>
          <w:sz w:val="20"/>
          <w:szCs w:val="20"/>
        </w:rPr>
      </w:pPr>
      <w:r>
        <w:rPr>
          <w:rFonts w:ascii="Marianne" w:hAnsi="Marianne"/>
          <w:sz w:val="20"/>
          <w:szCs w:val="20"/>
        </w:rPr>
        <w:t>Les Parties s’engagent mutuellement à prendre toutes les mesures en leurs pouvoirs pour remédier à la violation dès qu’elles en ont connaissance, sous réserve des contraintes techniques et organisationnelles liées à leur mise en place, ce qui sera dûment documenté par écrit.</w:t>
      </w:r>
    </w:p>
    <w:p w14:paraId="29CB2131" w14:textId="77777777" w:rsidR="007F64D3" w:rsidRDefault="009675A6">
      <w:pPr>
        <w:jc w:val="both"/>
        <w:rPr>
          <w:rFonts w:ascii="Marianne" w:hAnsi="Marianne"/>
          <w:sz w:val="20"/>
          <w:szCs w:val="20"/>
        </w:rPr>
      </w:pPr>
      <w:r>
        <w:rPr>
          <w:rFonts w:ascii="Marianne" w:hAnsi="Marianne"/>
          <w:sz w:val="20"/>
          <w:szCs w:val="20"/>
        </w:rPr>
        <w:t>Les Parties s’engagent à s’aider mutuellement dans la gestion des violations de données à caractère personnel et dans le respect des obligations législatives s’y rapportant, le cas échéant.</w:t>
      </w:r>
    </w:p>
    <w:p w14:paraId="70C52BB7" w14:textId="7734361F" w:rsidR="007F64D3" w:rsidRDefault="009675A6">
      <w:pPr>
        <w:spacing w:before="240" w:after="120" w:line="240" w:lineRule="auto"/>
        <w:jc w:val="both"/>
        <w:rPr>
          <w:rFonts w:ascii="Marianne" w:hAnsi="Marianne"/>
          <w:b/>
          <w:sz w:val="20"/>
          <w:szCs w:val="20"/>
          <w:u w:val="single"/>
        </w:rPr>
      </w:pPr>
      <w:bookmarkStart w:id="7" w:name="_Hlk155745862"/>
      <w:r>
        <w:rPr>
          <w:rFonts w:ascii="Marianne" w:hAnsi="Marianne"/>
          <w:b/>
          <w:sz w:val="20"/>
          <w:szCs w:val="20"/>
          <w:u w:val="single"/>
        </w:rPr>
        <w:t>Article 1</w:t>
      </w:r>
      <w:r w:rsidR="00084849">
        <w:rPr>
          <w:rFonts w:ascii="Marianne" w:hAnsi="Marianne"/>
          <w:b/>
          <w:sz w:val="20"/>
          <w:szCs w:val="20"/>
          <w:u w:val="single"/>
        </w:rPr>
        <w:t>7</w:t>
      </w:r>
      <w:r>
        <w:rPr>
          <w:rFonts w:ascii="Marianne" w:hAnsi="Marianne"/>
          <w:b/>
          <w:sz w:val="20"/>
          <w:szCs w:val="20"/>
          <w:u w:val="single"/>
        </w:rPr>
        <w:t>. Clause limitative et/ou exclusive de responsabilité</w:t>
      </w:r>
      <w:bookmarkStart w:id="8" w:name="_Hlk155645632"/>
      <w:bookmarkEnd w:id="7"/>
    </w:p>
    <w:p w14:paraId="572B004B" w14:textId="77777777" w:rsidR="007F64D3" w:rsidRDefault="009675A6">
      <w:pPr>
        <w:spacing w:after="0" w:line="240" w:lineRule="auto"/>
      </w:pPr>
      <w:r>
        <w:rPr>
          <w:rFonts w:ascii="Marianne" w:eastAsia="Times New Roman" w:hAnsi="Marianne"/>
          <w:sz w:val="20"/>
          <w:szCs w:val="20"/>
          <w:lang w:eastAsia="fr-FR"/>
        </w:rPr>
        <w:t>La responsabilité de l’ACMOSS est exclue, notamment dans les cas suivants :</w:t>
      </w:r>
    </w:p>
    <w:p w14:paraId="27B71DFB" w14:textId="77777777" w:rsidR="007F64D3" w:rsidRDefault="009675A6">
      <w:pPr>
        <w:pStyle w:val="Paragraphedeliste"/>
        <w:numPr>
          <w:ilvl w:val="0"/>
          <w:numId w:val="4"/>
        </w:numPr>
        <w:spacing w:after="0" w:line="240" w:lineRule="auto"/>
        <w:jc w:val="both"/>
        <w:rPr>
          <w:rFonts w:ascii="Marianne" w:hAnsi="Marianne"/>
          <w:sz w:val="20"/>
          <w:szCs w:val="20"/>
        </w:rPr>
      </w:pPr>
      <w:r>
        <w:rPr>
          <w:rFonts w:ascii="Marianne" w:hAnsi="Marianne"/>
          <w:sz w:val="20"/>
          <w:szCs w:val="20"/>
        </w:rPr>
        <w:t>En cas de résiliation de la convention d’abonnement, due au manquement par le Bénéficiaire à l’une quelconque de ses obligations découlant de la présente convention d’adhésion ;</w:t>
      </w:r>
    </w:p>
    <w:p w14:paraId="3705ECC4" w14:textId="77777777" w:rsidR="007F64D3" w:rsidRDefault="009675A6">
      <w:pPr>
        <w:pStyle w:val="Paragraphedeliste"/>
        <w:numPr>
          <w:ilvl w:val="0"/>
          <w:numId w:val="4"/>
        </w:numPr>
        <w:spacing w:after="0" w:line="240" w:lineRule="auto"/>
        <w:jc w:val="both"/>
        <w:rPr>
          <w:rFonts w:ascii="Marianne" w:hAnsi="Marianne"/>
          <w:sz w:val="20"/>
          <w:szCs w:val="20"/>
        </w:rPr>
      </w:pPr>
      <w:r>
        <w:rPr>
          <w:rFonts w:ascii="Marianne" w:hAnsi="Marianne"/>
          <w:sz w:val="20"/>
          <w:szCs w:val="20"/>
        </w:rPr>
        <w:t>En cas de mauvaise utilisation, d’utilisation excessive ou abusive du service par le Bénéficiaire ;</w:t>
      </w:r>
    </w:p>
    <w:p w14:paraId="7958F916" w14:textId="77777777" w:rsidR="007F64D3" w:rsidRDefault="009675A6">
      <w:pPr>
        <w:pStyle w:val="Paragraphedeliste"/>
        <w:numPr>
          <w:ilvl w:val="0"/>
          <w:numId w:val="4"/>
        </w:numPr>
        <w:spacing w:after="0" w:line="240" w:lineRule="auto"/>
        <w:jc w:val="both"/>
        <w:rPr>
          <w:rFonts w:ascii="Marianne" w:hAnsi="Marianne"/>
          <w:sz w:val="20"/>
          <w:szCs w:val="20"/>
        </w:rPr>
      </w:pPr>
      <w:r>
        <w:rPr>
          <w:rFonts w:ascii="Marianne" w:hAnsi="Marianne"/>
          <w:sz w:val="20"/>
          <w:szCs w:val="20"/>
        </w:rPr>
        <w:t>En cas de défaut de fonctionnement ou d’utilisation de tout matériel ne faisant pas partie d’un des services de l’ACMOSS ;</w:t>
      </w:r>
    </w:p>
    <w:p w14:paraId="6558B1AF" w14:textId="77777777" w:rsidR="007F64D3" w:rsidRDefault="009675A6">
      <w:pPr>
        <w:pStyle w:val="Paragraphedeliste"/>
        <w:numPr>
          <w:ilvl w:val="0"/>
          <w:numId w:val="4"/>
        </w:numPr>
        <w:spacing w:after="0" w:line="240" w:lineRule="auto"/>
        <w:jc w:val="both"/>
        <w:rPr>
          <w:rFonts w:ascii="Marianne" w:hAnsi="Marianne"/>
          <w:sz w:val="20"/>
          <w:szCs w:val="20"/>
        </w:rPr>
      </w:pPr>
      <w:r>
        <w:rPr>
          <w:rFonts w:ascii="Marianne" w:hAnsi="Marianne"/>
          <w:sz w:val="20"/>
          <w:szCs w:val="20"/>
        </w:rPr>
        <w:t>En cas d’illégalité et/ou erreurs entachant le contenu des informations, communications, messages, ou de tout autre contenu numérique accessible à partir des services de l’ACMOSS ;</w:t>
      </w:r>
    </w:p>
    <w:p w14:paraId="16A5679C" w14:textId="77777777" w:rsidR="007F64D3" w:rsidRDefault="009675A6">
      <w:pPr>
        <w:pStyle w:val="Paragraphedeliste"/>
        <w:numPr>
          <w:ilvl w:val="0"/>
          <w:numId w:val="4"/>
        </w:numPr>
        <w:spacing w:after="0" w:line="240" w:lineRule="auto"/>
        <w:jc w:val="both"/>
        <w:rPr>
          <w:rFonts w:ascii="Marianne" w:hAnsi="Marianne"/>
          <w:sz w:val="20"/>
          <w:szCs w:val="20"/>
        </w:rPr>
      </w:pPr>
      <w:r>
        <w:rPr>
          <w:rFonts w:ascii="Marianne" w:hAnsi="Marianne"/>
          <w:sz w:val="20"/>
          <w:szCs w:val="20"/>
        </w:rPr>
        <w:t>En cas de perturbations ou d’arrêts des services de l’ACMOSS, engendrés par la défaillance des réseaux des autres exploitants, auxquels est raccordé le réseau RRF, notamment en cas de dysfonctionnement du réseau de l’opérateur local ;</w:t>
      </w:r>
    </w:p>
    <w:p w14:paraId="628487C3" w14:textId="77777777" w:rsidR="007F64D3" w:rsidRDefault="009675A6">
      <w:pPr>
        <w:pStyle w:val="Paragraphedeliste"/>
        <w:numPr>
          <w:ilvl w:val="0"/>
          <w:numId w:val="4"/>
        </w:numPr>
        <w:spacing w:after="0" w:line="240" w:lineRule="auto"/>
        <w:jc w:val="both"/>
        <w:rPr>
          <w:rFonts w:ascii="Marianne" w:hAnsi="Marianne"/>
          <w:sz w:val="20"/>
          <w:szCs w:val="20"/>
        </w:rPr>
      </w:pPr>
      <w:r>
        <w:rPr>
          <w:rFonts w:ascii="Marianne" w:hAnsi="Marianne"/>
          <w:sz w:val="20"/>
          <w:szCs w:val="20"/>
        </w:rPr>
        <w:t>En cas de dommage accru aux personnes et/ou aux biens, du fait de l’utilisation illégale ou intempestive des appareils de téléphonie mobile. En effet, l’ACMOSS tient à attirer l’attention du Bénéficiaire sur le danger généré lors de l’utilisation d’un appareil de téléphonie mobile pendant la conduite de véhicules automoteurs, ainsi que sur les perturbations que les équipements de téléphonie mobile peuvent induire sur les appareils médicaux ou les systèmes de navigation.</w:t>
      </w:r>
    </w:p>
    <w:p w14:paraId="1159379B" w14:textId="77777777" w:rsidR="007F64D3" w:rsidRDefault="007F64D3">
      <w:pPr>
        <w:pStyle w:val="Paragraphedeliste"/>
        <w:spacing w:after="0" w:line="240" w:lineRule="auto"/>
        <w:jc w:val="both"/>
        <w:rPr>
          <w:rFonts w:ascii="Marianne" w:hAnsi="Marianne"/>
          <w:sz w:val="20"/>
          <w:szCs w:val="20"/>
        </w:rPr>
      </w:pPr>
    </w:p>
    <w:p w14:paraId="26B70123" w14:textId="77777777" w:rsidR="007F64D3" w:rsidRDefault="009675A6">
      <w:pPr>
        <w:spacing w:after="0" w:line="240" w:lineRule="auto"/>
        <w:jc w:val="both"/>
      </w:pPr>
      <w:r>
        <w:rPr>
          <w:rFonts w:ascii="Marianne" w:hAnsi="Marianne"/>
          <w:sz w:val="20"/>
          <w:szCs w:val="20"/>
        </w:rPr>
        <w:t>Des services de tiers sont accessibles via les services de l’ACMOSS (applications métiers, applications publiques, etc…). Dans la mesure où l’ACMOSS n’est pas éditeur de ces services, elle ne peut être retenue comme responsable de leurs contenus.</w:t>
      </w:r>
    </w:p>
    <w:p w14:paraId="55B36EA9" w14:textId="77777777" w:rsidR="007F64D3" w:rsidRDefault="009675A6">
      <w:pPr>
        <w:spacing w:after="0" w:line="240" w:lineRule="auto"/>
        <w:jc w:val="both"/>
      </w:pPr>
      <w:r>
        <w:rPr>
          <w:rFonts w:ascii="Marianne" w:hAnsi="Marianne"/>
          <w:sz w:val="20"/>
          <w:szCs w:val="20"/>
        </w:rPr>
        <w:t>L’ACMOSS ne saurait être retenue responsable de la perte ou de la dénaturation des SMS et/ou MMS provoquée par une saturation de la mémoire de la carte SIM ou de la mémoire du mobile. Sauf à en être expéditeur, l’ACMOSS n’est pas responsable du contenu des SMS et/ou MMS adressés au Bénéficiaire.</w:t>
      </w:r>
    </w:p>
    <w:p w14:paraId="5FA92627" w14:textId="290D3754" w:rsidR="007F64D3" w:rsidRDefault="009675A6">
      <w:pPr>
        <w:spacing w:before="240" w:after="120" w:line="240" w:lineRule="auto"/>
        <w:jc w:val="both"/>
        <w:rPr>
          <w:rFonts w:ascii="Marianne" w:hAnsi="Marianne"/>
          <w:b/>
          <w:sz w:val="20"/>
          <w:szCs w:val="20"/>
          <w:u w:val="single"/>
        </w:rPr>
      </w:pPr>
      <w:bookmarkStart w:id="9" w:name="_Hlk155745872"/>
      <w:bookmarkEnd w:id="8"/>
      <w:r>
        <w:rPr>
          <w:rFonts w:ascii="Marianne" w:hAnsi="Marianne"/>
          <w:b/>
          <w:sz w:val="20"/>
          <w:szCs w:val="20"/>
          <w:u w:val="single"/>
        </w:rPr>
        <w:t>Article 1</w:t>
      </w:r>
      <w:r w:rsidR="00084849">
        <w:rPr>
          <w:rFonts w:ascii="Marianne" w:hAnsi="Marianne"/>
          <w:b/>
          <w:sz w:val="20"/>
          <w:szCs w:val="20"/>
          <w:u w:val="single"/>
        </w:rPr>
        <w:t>8</w:t>
      </w:r>
      <w:r>
        <w:rPr>
          <w:rFonts w:ascii="Marianne" w:hAnsi="Marianne"/>
          <w:b/>
          <w:sz w:val="20"/>
          <w:szCs w:val="20"/>
          <w:u w:val="single"/>
        </w:rPr>
        <w:t>. Droit applicable</w:t>
      </w:r>
      <w:bookmarkEnd w:id="9"/>
    </w:p>
    <w:p w14:paraId="7729A16C" w14:textId="77777777" w:rsidR="007F64D3" w:rsidRDefault="009675A6">
      <w:pPr>
        <w:spacing w:after="0" w:line="240" w:lineRule="auto"/>
        <w:jc w:val="both"/>
        <w:rPr>
          <w:rFonts w:ascii="Marianne" w:hAnsi="Marianne"/>
          <w:sz w:val="20"/>
          <w:szCs w:val="20"/>
        </w:rPr>
      </w:pPr>
      <w:r>
        <w:rPr>
          <w:rFonts w:ascii="Marianne" w:hAnsi="Marianne"/>
          <w:sz w:val="20"/>
          <w:szCs w:val="20"/>
        </w:rPr>
        <w:t>Le droit français est seul applicable à la présente convention. Le Bénéficiaire reconnaît expressément, avoir été en mesure de connaître la convention d’adhésion et l’accepte sans réserve, ni limitation.</w:t>
      </w:r>
    </w:p>
    <w:p w14:paraId="331603AE" w14:textId="3F99A9D9" w:rsidR="007F64D3" w:rsidRDefault="009675A6">
      <w:pPr>
        <w:spacing w:before="240" w:after="120" w:line="240" w:lineRule="auto"/>
        <w:jc w:val="both"/>
        <w:rPr>
          <w:rFonts w:ascii="Marianne" w:hAnsi="Marianne"/>
          <w:b/>
          <w:sz w:val="20"/>
          <w:szCs w:val="20"/>
          <w:u w:val="single"/>
        </w:rPr>
      </w:pPr>
      <w:bookmarkStart w:id="10" w:name="_Hlk155745879"/>
      <w:r>
        <w:rPr>
          <w:rFonts w:ascii="Marianne" w:hAnsi="Marianne"/>
          <w:b/>
          <w:sz w:val="20"/>
          <w:szCs w:val="20"/>
          <w:u w:val="single"/>
        </w:rPr>
        <w:t>Article 1</w:t>
      </w:r>
      <w:r w:rsidR="00084849">
        <w:rPr>
          <w:rFonts w:ascii="Marianne" w:hAnsi="Marianne"/>
          <w:b/>
          <w:sz w:val="20"/>
          <w:szCs w:val="20"/>
          <w:u w:val="single"/>
        </w:rPr>
        <w:t>9</w:t>
      </w:r>
      <w:r w:rsidR="00562564">
        <w:rPr>
          <w:rFonts w:ascii="Marianne" w:hAnsi="Marianne"/>
          <w:b/>
          <w:sz w:val="20"/>
          <w:szCs w:val="20"/>
          <w:u w:val="single"/>
        </w:rPr>
        <w:t>.</w:t>
      </w:r>
      <w:r>
        <w:rPr>
          <w:rFonts w:ascii="Marianne" w:hAnsi="Marianne"/>
          <w:b/>
          <w:sz w:val="20"/>
          <w:szCs w:val="20"/>
          <w:u w:val="single"/>
        </w:rPr>
        <w:t xml:space="preserve"> Nullité</w:t>
      </w:r>
      <w:bookmarkEnd w:id="10"/>
    </w:p>
    <w:p w14:paraId="6E980612" w14:textId="77777777" w:rsidR="007F64D3" w:rsidRDefault="009675A6">
      <w:pPr>
        <w:spacing w:after="0" w:line="240" w:lineRule="auto"/>
        <w:jc w:val="both"/>
        <w:rPr>
          <w:rFonts w:ascii="Marianne" w:eastAsia="Times New Roman" w:hAnsi="Marianne"/>
          <w:sz w:val="20"/>
          <w:szCs w:val="20"/>
          <w:lang w:eastAsia="fr-FR"/>
        </w:rPr>
      </w:pPr>
      <w:r>
        <w:rPr>
          <w:rFonts w:ascii="Marianne" w:eastAsia="Times New Roman" w:hAnsi="Marianne"/>
          <w:sz w:val="20"/>
          <w:szCs w:val="20"/>
          <w:lang w:eastAsia="fr-FR"/>
        </w:rPr>
        <w:t>Dans le cas où certaines stipulations de la présente convention seraient inapplicables pour quelque raison que ce soit, y compris en raison d’une loi ou d’une réglementation, les parties resteront liées par les autres stipulations de la présente Convention.</w:t>
      </w:r>
    </w:p>
    <w:p w14:paraId="592DD4E7" w14:textId="77777777" w:rsidR="007F64D3" w:rsidRDefault="007F64D3">
      <w:pPr>
        <w:spacing w:after="0" w:line="240" w:lineRule="auto"/>
        <w:jc w:val="both"/>
        <w:rPr>
          <w:rFonts w:ascii="Marianne" w:hAnsi="Marianne"/>
          <w:sz w:val="20"/>
          <w:szCs w:val="20"/>
        </w:rPr>
      </w:pPr>
    </w:p>
    <w:p w14:paraId="4E4D7F34" w14:textId="77777777" w:rsidR="007F64D3" w:rsidRDefault="007F64D3">
      <w:pPr>
        <w:spacing w:after="0" w:line="240" w:lineRule="auto"/>
        <w:jc w:val="both"/>
        <w:rPr>
          <w:rFonts w:ascii="Marianne" w:hAnsi="Marianne"/>
          <w:sz w:val="20"/>
          <w:szCs w:val="20"/>
        </w:rPr>
      </w:pPr>
    </w:p>
    <w:tbl>
      <w:tblPr>
        <w:tblStyle w:val="Grilledutableau"/>
        <w:tblW w:w="9060" w:type="dxa"/>
        <w:tblLayout w:type="fixed"/>
        <w:tblLook w:val="04A0" w:firstRow="1" w:lastRow="0" w:firstColumn="1" w:lastColumn="0" w:noHBand="0" w:noVBand="1"/>
      </w:tblPr>
      <w:tblGrid>
        <w:gridCol w:w="4530"/>
        <w:gridCol w:w="4530"/>
      </w:tblGrid>
      <w:tr w:rsidR="000668D0" w14:paraId="0B768613" w14:textId="77777777" w:rsidTr="003C1A64">
        <w:trPr>
          <w:gridAfter w:val="1"/>
          <w:wAfter w:w="4531" w:type="dxa"/>
        </w:trPr>
        <w:tc>
          <w:tcPr>
            <w:tcW w:w="4529" w:type="dxa"/>
          </w:tcPr>
          <w:p w14:paraId="6742DF1F" w14:textId="77777777" w:rsidR="000668D0" w:rsidRDefault="000668D0" w:rsidP="003C1A64">
            <w:pPr>
              <w:widowControl w:val="0"/>
              <w:spacing w:after="0" w:line="240" w:lineRule="auto"/>
              <w:jc w:val="both"/>
              <w:rPr>
                <w:rFonts w:ascii="Calibri" w:eastAsia="Calibri" w:hAnsi="Calibri"/>
              </w:rPr>
            </w:pPr>
            <w:r>
              <w:rPr>
                <w:rFonts w:eastAsia="Calibri"/>
              </w:rPr>
              <w:t>À Courbevoie, le _______________</w:t>
            </w:r>
          </w:p>
        </w:tc>
      </w:tr>
      <w:tr w:rsidR="007F64D3" w14:paraId="74881934" w14:textId="77777777" w:rsidTr="000668D0">
        <w:tc>
          <w:tcPr>
            <w:tcW w:w="4531" w:type="dxa"/>
          </w:tcPr>
          <w:p w14:paraId="756DF929" w14:textId="6F904918" w:rsidR="007F64D3" w:rsidRDefault="009675A6" w:rsidP="00334BA3">
            <w:pPr>
              <w:widowControl w:val="0"/>
              <w:spacing w:after="0" w:line="240" w:lineRule="auto"/>
              <w:jc w:val="both"/>
              <w:rPr>
                <w:rFonts w:ascii="Calibri" w:eastAsia="Calibri" w:hAnsi="Calibri"/>
              </w:rPr>
            </w:pPr>
            <w:r>
              <w:rPr>
                <w:rFonts w:eastAsia="Calibri"/>
              </w:rPr>
              <w:t xml:space="preserve">Signature </w:t>
            </w:r>
            <w:r w:rsidR="00334BA3">
              <w:rPr>
                <w:rFonts w:eastAsia="Calibri"/>
              </w:rPr>
              <w:t>du bénéficiaire</w:t>
            </w:r>
            <w:r>
              <w:rPr>
                <w:rFonts w:eastAsia="Calibri"/>
              </w:rPr>
              <w:t xml:space="preserve"> (Qualité du signataire et cachet)</w:t>
            </w:r>
          </w:p>
        </w:tc>
        <w:tc>
          <w:tcPr>
            <w:tcW w:w="4529" w:type="dxa"/>
          </w:tcPr>
          <w:p w14:paraId="16FC9FB8" w14:textId="78191AE1" w:rsidR="007F64D3" w:rsidRDefault="000668D0">
            <w:pPr>
              <w:widowControl w:val="0"/>
              <w:spacing w:after="0" w:line="240" w:lineRule="auto"/>
              <w:jc w:val="both"/>
              <w:rPr>
                <w:rFonts w:ascii="Calibri" w:eastAsia="Calibri" w:hAnsi="Calibri"/>
              </w:rPr>
            </w:pPr>
            <w:r>
              <w:rPr>
                <w:rFonts w:eastAsia="Calibri"/>
              </w:rPr>
              <w:t>Le</w:t>
            </w:r>
            <w:r w:rsidR="009675A6">
              <w:rPr>
                <w:rFonts w:eastAsia="Calibri"/>
              </w:rPr>
              <w:t xml:space="preserve"> directeur de l’ACMOSS ou son représentant </w:t>
            </w:r>
          </w:p>
        </w:tc>
      </w:tr>
      <w:tr w:rsidR="007F64D3" w14:paraId="68C0F8A4" w14:textId="77777777" w:rsidTr="000668D0">
        <w:tc>
          <w:tcPr>
            <w:tcW w:w="4531" w:type="dxa"/>
          </w:tcPr>
          <w:p w14:paraId="243BC50C" w14:textId="77777777" w:rsidR="007F64D3" w:rsidRDefault="007F64D3">
            <w:pPr>
              <w:widowControl w:val="0"/>
              <w:spacing w:after="0" w:line="240" w:lineRule="auto"/>
              <w:jc w:val="both"/>
              <w:rPr>
                <w:rFonts w:ascii="Calibri" w:eastAsia="Calibri" w:hAnsi="Calibri"/>
              </w:rPr>
            </w:pPr>
          </w:p>
          <w:p w14:paraId="2403193B" w14:textId="77777777" w:rsidR="007F64D3" w:rsidRDefault="007F64D3">
            <w:pPr>
              <w:widowControl w:val="0"/>
              <w:spacing w:after="0" w:line="240" w:lineRule="auto"/>
              <w:jc w:val="both"/>
              <w:rPr>
                <w:rFonts w:ascii="Calibri" w:eastAsia="Calibri" w:hAnsi="Calibri"/>
              </w:rPr>
            </w:pPr>
          </w:p>
          <w:p w14:paraId="25EBA4EE" w14:textId="77777777" w:rsidR="007F64D3" w:rsidRDefault="007F64D3">
            <w:pPr>
              <w:widowControl w:val="0"/>
              <w:spacing w:after="0" w:line="240" w:lineRule="auto"/>
              <w:jc w:val="both"/>
              <w:rPr>
                <w:rFonts w:ascii="Calibri" w:eastAsia="Calibri" w:hAnsi="Calibri"/>
              </w:rPr>
            </w:pPr>
          </w:p>
          <w:p w14:paraId="5C2316A6" w14:textId="77777777" w:rsidR="007F64D3" w:rsidRDefault="007F64D3">
            <w:pPr>
              <w:widowControl w:val="0"/>
              <w:spacing w:after="0" w:line="240" w:lineRule="auto"/>
              <w:jc w:val="both"/>
              <w:rPr>
                <w:rFonts w:ascii="Calibri" w:eastAsia="Calibri" w:hAnsi="Calibri"/>
              </w:rPr>
            </w:pPr>
          </w:p>
          <w:p w14:paraId="4928D67D" w14:textId="77777777" w:rsidR="007F64D3" w:rsidRDefault="007F64D3">
            <w:pPr>
              <w:widowControl w:val="0"/>
              <w:spacing w:after="0" w:line="240" w:lineRule="auto"/>
              <w:jc w:val="both"/>
              <w:rPr>
                <w:rFonts w:ascii="Calibri" w:eastAsia="Calibri" w:hAnsi="Calibri"/>
              </w:rPr>
            </w:pPr>
          </w:p>
        </w:tc>
        <w:tc>
          <w:tcPr>
            <w:tcW w:w="4529" w:type="dxa"/>
          </w:tcPr>
          <w:p w14:paraId="3EB960BD" w14:textId="4429DF15" w:rsidR="007F64D3" w:rsidRDefault="007F64D3">
            <w:pPr>
              <w:widowControl w:val="0"/>
              <w:spacing w:after="0" w:line="240" w:lineRule="auto"/>
              <w:jc w:val="both"/>
              <w:rPr>
                <w:rFonts w:ascii="Calibri" w:eastAsia="Calibri" w:hAnsi="Calibri"/>
              </w:rPr>
            </w:pPr>
          </w:p>
        </w:tc>
      </w:tr>
    </w:tbl>
    <w:p w14:paraId="4E0F9E71" w14:textId="77777777" w:rsidR="007F64D3" w:rsidRDefault="007F64D3">
      <w:pPr>
        <w:spacing w:after="0" w:line="240" w:lineRule="auto"/>
        <w:jc w:val="both"/>
      </w:pPr>
    </w:p>
    <w:sectPr w:rsidR="007F64D3">
      <w:headerReference w:type="default" r:id="rId11"/>
      <w:footerReference w:type="default" r:id="rId12"/>
      <w:pgSz w:w="11906" w:h="16838"/>
      <w:pgMar w:top="1418" w:right="1418" w:bottom="1418" w:left="1418" w:header="709"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6E07E" w14:textId="77777777" w:rsidR="009675A6" w:rsidRDefault="009675A6">
      <w:pPr>
        <w:spacing w:after="0" w:line="240" w:lineRule="auto"/>
      </w:pPr>
      <w:r>
        <w:separator/>
      </w:r>
    </w:p>
  </w:endnote>
  <w:endnote w:type="continuationSeparator" w:id="0">
    <w:p w14:paraId="1F017CA9" w14:textId="77777777" w:rsidR="009675A6" w:rsidRDefault="00967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Helvetica Neue">
    <w:altName w:val="Times New Roman"/>
    <w:charset w:val="00"/>
    <w:family w:val="roman"/>
    <w:pitch w:val="variable"/>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288953"/>
      <w:docPartObj>
        <w:docPartGallery w:val="Page Numbers (Bottom of Page)"/>
        <w:docPartUnique/>
      </w:docPartObj>
    </w:sdtPr>
    <w:sdtEndPr/>
    <w:sdtContent>
      <w:p w14:paraId="703E8EBB" w14:textId="44BEFCE3" w:rsidR="007F64D3" w:rsidRDefault="009675A6">
        <w:pPr>
          <w:pStyle w:val="Pieddepage"/>
          <w:jc w:val="right"/>
        </w:pPr>
        <w:r>
          <w:fldChar w:fldCharType="begin"/>
        </w:r>
        <w:r>
          <w:instrText xml:space="preserve"> PAGE </w:instrText>
        </w:r>
        <w:r>
          <w:fldChar w:fldCharType="separate"/>
        </w:r>
        <w:r w:rsidR="002135A7">
          <w:rPr>
            <w:noProof/>
          </w:rPr>
          <w:t>15</w:t>
        </w:r>
        <w:r>
          <w:fldChar w:fldCharType="end"/>
        </w:r>
      </w:p>
    </w:sdtContent>
  </w:sdt>
  <w:p w14:paraId="2AF68968" w14:textId="77777777" w:rsidR="007F64D3" w:rsidRDefault="007F64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BC900" w14:textId="77777777" w:rsidR="009675A6" w:rsidRDefault="009675A6">
      <w:pPr>
        <w:spacing w:after="0" w:line="240" w:lineRule="auto"/>
      </w:pPr>
      <w:r>
        <w:separator/>
      </w:r>
    </w:p>
  </w:footnote>
  <w:footnote w:type="continuationSeparator" w:id="0">
    <w:p w14:paraId="36D24F72" w14:textId="77777777" w:rsidR="009675A6" w:rsidRDefault="009675A6">
      <w:pPr>
        <w:spacing w:after="0" w:line="240" w:lineRule="auto"/>
      </w:pPr>
      <w:r>
        <w:continuationSeparator/>
      </w:r>
    </w:p>
  </w:footnote>
  <w:footnote w:id="1">
    <w:p w14:paraId="311017DA" w14:textId="77777777" w:rsidR="00217891" w:rsidRPr="008B1EBB" w:rsidRDefault="00217891" w:rsidP="00217891">
      <w:pPr>
        <w:pStyle w:val="Notedebasdepage"/>
        <w:rPr>
          <w:rFonts w:ascii="Calibri" w:eastAsia="Calibri" w:hAnsi="Calibri" w:cs="F"/>
        </w:rPr>
      </w:pPr>
      <w:r>
        <w:rPr>
          <w:rStyle w:val="Appelnotedebasdep"/>
        </w:rPr>
        <w:footnoteRef/>
      </w:r>
      <w:r>
        <w:t xml:space="preserve"> </w:t>
      </w:r>
      <w:r w:rsidRPr="008B1EBB">
        <w:rPr>
          <w:rFonts w:ascii="Calibri" w:eastAsia="Calibri" w:hAnsi="Calibri" w:cs="F"/>
          <w:i/>
          <w:sz w:val="16"/>
          <w:szCs w:val="16"/>
        </w:rPr>
        <w:t xml:space="preserve">Clauses fixées dans les CCAP des accords-cadres suivants : </w:t>
      </w:r>
    </w:p>
    <w:p w14:paraId="516FCB81" w14:textId="77777777" w:rsidR="00217891" w:rsidRPr="008B1EBB" w:rsidRDefault="00217891" w:rsidP="00217891">
      <w:pPr>
        <w:widowControl w:val="0"/>
        <w:autoSpaceDN w:val="0"/>
        <w:spacing w:after="0" w:line="240" w:lineRule="auto"/>
        <w:textAlignment w:val="baseline"/>
        <w:rPr>
          <w:rFonts w:ascii="Calibri" w:eastAsia="Calibri" w:hAnsi="Calibri" w:cs="F"/>
          <w:i/>
          <w:sz w:val="16"/>
          <w:szCs w:val="16"/>
        </w:rPr>
      </w:pPr>
      <w:r w:rsidRPr="008B1EBB">
        <w:rPr>
          <w:rFonts w:ascii="Calibri" w:eastAsia="Calibri" w:hAnsi="Calibri" w:cs="F"/>
          <w:i/>
          <w:sz w:val="16"/>
          <w:szCs w:val="16"/>
        </w:rPr>
        <w:t>Lot 1 – accords-cadres n°2022AM01082901 et n°2022AM01082902.</w:t>
      </w:r>
    </w:p>
    <w:p w14:paraId="48DEEE60" w14:textId="77777777" w:rsidR="00217891" w:rsidRPr="008B1EBB" w:rsidRDefault="00217891" w:rsidP="00217891">
      <w:pPr>
        <w:widowControl w:val="0"/>
        <w:autoSpaceDN w:val="0"/>
        <w:spacing w:after="0" w:line="240" w:lineRule="auto"/>
        <w:textAlignment w:val="baseline"/>
        <w:rPr>
          <w:rFonts w:ascii="Calibri" w:eastAsia="Calibri" w:hAnsi="Calibri" w:cs="F"/>
          <w:i/>
          <w:sz w:val="16"/>
          <w:szCs w:val="16"/>
        </w:rPr>
      </w:pPr>
      <w:r w:rsidRPr="008B1EBB">
        <w:rPr>
          <w:rFonts w:ascii="Calibri" w:eastAsia="Calibri" w:hAnsi="Calibri" w:cs="F"/>
          <w:i/>
          <w:sz w:val="16"/>
          <w:szCs w:val="16"/>
        </w:rPr>
        <w:t>Lot 2 – accord-cadre n°2022AM0193701</w:t>
      </w:r>
    </w:p>
    <w:p w14:paraId="2B6BC2E6" w14:textId="77777777" w:rsidR="00217891" w:rsidRPr="008B1EBB" w:rsidRDefault="00217891" w:rsidP="00217891">
      <w:pPr>
        <w:widowControl w:val="0"/>
        <w:autoSpaceDN w:val="0"/>
        <w:spacing w:after="0" w:line="240" w:lineRule="auto"/>
        <w:textAlignment w:val="baseline"/>
        <w:rPr>
          <w:rFonts w:ascii="Calibri" w:eastAsia="Calibri" w:hAnsi="Calibri" w:cs="F"/>
          <w:i/>
          <w:sz w:val="16"/>
          <w:szCs w:val="16"/>
        </w:rPr>
      </w:pPr>
      <w:r w:rsidRPr="008B1EBB">
        <w:rPr>
          <w:rFonts w:ascii="Calibri" w:eastAsia="Calibri" w:hAnsi="Calibri" w:cs="F"/>
          <w:i/>
          <w:sz w:val="16"/>
          <w:szCs w:val="16"/>
        </w:rPr>
        <w:t>Lot 3 – accord-cadre n°22.032 – 1300177735</w:t>
      </w:r>
    </w:p>
    <w:p w14:paraId="6020CC37" w14:textId="77777777" w:rsidR="00217891" w:rsidRPr="008B1EBB" w:rsidRDefault="00217891" w:rsidP="00217891">
      <w:pPr>
        <w:widowControl w:val="0"/>
        <w:autoSpaceDN w:val="0"/>
        <w:spacing w:after="0" w:line="240" w:lineRule="auto"/>
        <w:textAlignment w:val="baseline"/>
        <w:rPr>
          <w:rFonts w:ascii="Calibri" w:eastAsia="Calibri" w:hAnsi="Calibri" w:cs="F"/>
          <w:sz w:val="20"/>
          <w:szCs w:val="20"/>
        </w:rPr>
      </w:pPr>
    </w:p>
    <w:p w14:paraId="654751F0" w14:textId="77777777" w:rsidR="00217891" w:rsidRDefault="00217891" w:rsidP="00217891">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ACD2" w14:textId="77777777" w:rsidR="007F64D3" w:rsidRDefault="009675A6">
    <w:pPr>
      <w:pStyle w:val="En-tte"/>
      <w:jc w:val="center"/>
    </w:pPr>
    <w:r>
      <w:rPr>
        <w:noProof/>
        <w:lang w:eastAsia="fr-FR"/>
      </w:rPr>
      <w:drawing>
        <wp:anchor distT="0" distB="0" distL="0" distR="0" simplePos="0" relativeHeight="17" behindDoc="1" locked="0" layoutInCell="1" allowOverlap="1" wp14:anchorId="6192B77B" wp14:editId="5495DA3A">
          <wp:simplePos x="0" y="0"/>
          <wp:positionH relativeFrom="column">
            <wp:posOffset>4750435</wp:posOffset>
          </wp:positionH>
          <wp:positionV relativeFrom="paragraph">
            <wp:posOffset>-16510</wp:posOffset>
          </wp:positionV>
          <wp:extent cx="1257935" cy="1165225"/>
          <wp:effectExtent l="0" t="0" r="0" b="0"/>
          <wp:wrapNone/>
          <wp:docPr id="1"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0"/>
                  <pic:cNvPicPr>
                    <a:picLocks noChangeAspect="1" noChangeArrowheads="1"/>
                  </pic:cNvPicPr>
                </pic:nvPicPr>
                <pic:blipFill>
                  <a:blip r:embed="rId1"/>
                  <a:stretch>
                    <a:fillRect/>
                  </a:stretch>
                </pic:blipFill>
                <pic:spPr bwMode="auto">
                  <a:xfrm>
                    <a:off x="0" y="0"/>
                    <a:ext cx="1257935" cy="1165225"/>
                  </a:xfrm>
                  <a:prstGeom prst="rect">
                    <a:avLst/>
                  </a:prstGeom>
                </pic:spPr>
              </pic:pic>
            </a:graphicData>
          </a:graphic>
        </wp:anchor>
      </w:drawing>
    </w:r>
    <w:r>
      <w:rPr>
        <w:noProof/>
        <w:lang w:eastAsia="fr-FR"/>
      </w:rPr>
      <w:drawing>
        <wp:anchor distT="0" distB="0" distL="0" distR="0" simplePos="0" relativeHeight="33" behindDoc="1" locked="0" layoutInCell="0" allowOverlap="1" wp14:anchorId="13E1B62B" wp14:editId="551653F4">
          <wp:simplePos x="0" y="0"/>
          <wp:positionH relativeFrom="margin">
            <wp:posOffset>-254635</wp:posOffset>
          </wp:positionH>
          <wp:positionV relativeFrom="paragraph">
            <wp:posOffset>175260</wp:posOffset>
          </wp:positionV>
          <wp:extent cx="1092835" cy="94615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2"/>
                  <a:srcRect l="11135" t="13178" r="10562" b="12138"/>
                  <a:stretch>
                    <a:fillRect/>
                  </a:stretch>
                </pic:blipFill>
                <pic:spPr bwMode="auto">
                  <a:xfrm>
                    <a:off x="0" y="0"/>
                    <a:ext cx="1092835" cy="946150"/>
                  </a:xfrm>
                  <a:prstGeom prst="rect">
                    <a:avLst/>
                  </a:prstGeom>
                </pic:spPr>
              </pic:pic>
            </a:graphicData>
          </a:graphic>
        </wp:anchor>
      </w:drawing>
    </w:r>
  </w:p>
  <w:p w14:paraId="540DBB18" w14:textId="77777777" w:rsidR="007F64D3" w:rsidRDefault="007F64D3">
    <w:pPr>
      <w:pStyle w:val="En-tte"/>
      <w:jc w:val="center"/>
    </w:pPr>
  </w:p>
  <w:p w14:paraId="2DCF7A83" w14:textId="77777777" w:rsidR="007F64D3" w:rsidRDefault="007F64D3">
    <w:pPr>
      <w:pStyle w:val="En-tte"/>
    </w:pPr>
  </w:p>
  <w:p w14:paraId="0B9BB18F" w14:textId="77777777" w:rsidR="007F64D3" w:rsidRDefault="007F64D3">
    <w:pPr>
      <w:pStyle w:val="En-tte"/>
    </w:pPr>
  </w:p>
  <w:p w14:paraId="6EF776BD" w14:textId="77777777" w:rsidR="007F64D3" w:rsidRDefault="007F64D3">
    <w:pPr>
      <w:pStyle w:val="En-tte"/>
    </w:pPr>
  </w:p>
  <w:p w14:paraId="26932EEB" w14:textId="77777777" w:rsidR="007F64D3" w:rsidRDefault="007F64D3">
    <w:pPr>
      <w:pStyle w:val="En-tte"/>
    </w:pPr>
  </w:p>
  <w:p w14:paraId="777BA364" w14:textId="77777777" w:rsidR="007F64D3" w:rsidRDefault="007F64D3">
    <w:pPr>
      <w:pStyle w:val="En-tte"/>
    </w:pPr>
  </w:p>
  <w:p w14:paraId="5D38321B" w14:textId="77777777" w:rsidR="007F64D3" w:rsidRDefault="007F64D3">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09E7"/>
    <w:multiLevelType w:val="multilevel"/>
    <w:tmpl w:val="3B4AEE38"/>
    <w:lvl w:ilvl="0">
      <w:start w:val="3"/>
      <w:numFmt w:val="bullet"/>
      <w:lvlText w:val="-"/>
      <w:lvlJc w:val="left"/>
      <w:pPr>
        <w:tabs>
          <w:tab w:val="num" w:pos="0"/>
        </w:tabs>
        <w:ind w:left="720" w:hanging="360"/>
      </w:pPr>
      <w:rPr>
        <w:rFonts w:ascii="Calibri" w:eastAsiaTheme="minorHAnsi" w:hAnsi="Calibri" w:cs="Calibri"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DF61D17"/>
    <w:multiLevelType w:val="multilevel"/>
    <w:tmpl w:val="6952FF16"/>
    <w:lvl w:ilvl="0">
      <w:start w:val="4"/>
      <w:numFmt w:val="bullet"/>
      <w:lvlText w:val="-"/>
      <w:lvlJc w:val="left"/>
      <w:pPr>
        <w:tabs>
          <w:tab w:val="num" w:pos="0"/>
        </w:tabs>
        <w:ind w:left="720" w:hanging="360"/>
      </w:pPr>
      <w:rPr>
        <w:rFonts w:ascii="Marianne" w:eastAsiaTheme="minorHAnsi" w:hAnsi="Marianne"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C184723"/>
    <w:multiLevelType w:val="hybridMultilevel"/>
    <w:tmpl w:val="ADDEB986"/>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5AE83034"/>
    <w:multiLevelType w:val="multilevel"/>
    <w:tmpl w:val="D9F424B6"/>
    <w:lvl w:ilvl="0">
      <w:start w:val="1"/>
      <w:numFmt w:val="bullet"/>
      <w:lvlText w:val=""/>
      <w:lvlJc w:val="left"/>
      <w:pPr>
        <w:tabs>
          <w:tab w:val="num" w:pos="348"/>
        </w:tabs>
        <w:ind w:left="348" w:hanging="360"/>
      </w:pPr>
      <w:rPr>
        <w:rFonts w:ascii="Symbol" w:hAnsi="Symbol" w:cs="Symbol" w:hint="default"/>
        <w:sz w:val="20"/>
      </w:rPr>
    </w:lvl>
    <w:lvl w:ilvl="1">
      <w:start w:val="1"/>
      <w:numFmt w:val="bullet"/>
      <w:lvlText w:val=""/>
      <w:lvlJc w:val="left"/>
      <w:pPr>
        <w:tabs>
          <w:tab w:val="num" w:pos="1068"/>
        </w:tabs>
        <w:ind w:left="1068" w:hanging="360"/>
      </w:pPr>
      <w:rPr>
        <w:rFonts w:ascii="Symbol" w:hAnsi="Symbol" w:cs="Symbol" w:hint="default"/>
        <w:sz w:val="20"/>
      </w:rPr>
    </w:lvl>
    <w:lvl w:ilvl="2">
      <w:start w:val="1"/>
      <w:numFmt w:val="bullet"/>
      <w:lvlText w:val=""/>
      <w:lvlJc w:val="left"/>
      <w:pPr>
        <w:tabs>
          <w:tab w:val="num" w:pos="1788"/>
        </w:tabs>
        <w:ind w:left="1788" w:hanging="360"/>
      </w:pPr>
      <w:rPr>
        <w:rFonts w:ascii="Symbol" w:hAnsi="Symbol" w:cs="Symbol" w:hint="default"/>
        <w:sz w:val="20"/>
      </w:rPr>
    </w:lvl>
    <w:lvl w:ilvl="3">
      <w:start w:val="1"/>
      <w:numFmt w:val="bullet"/>
      <w:lvlText w:val=""/>
      <w:lvlJc w:val="left"/>
      <w:pPr>
        <w:tabs>
          <w:tab w:val="num" w:pos="2508"/>
        </w:tabs>
        <w:ind w:left="2508" w:hanging="360"/>
      </w:pPr>
      <w:rPr>
        <w:rFonts w:ascii="Symbol" w:hAnsi="Symbol" w:cs="Symbol" w:hint="default"/>
        <w:sz w:val="20"/>
      </w:rPr>
    </w:lvl>
    <w:lvl w:ilvl="4">
      <w:start w:val="1"/>
      <w:numFmt w:val="bullet"/>
      <w:lvlText w:val=""/>
      <w:lvlJc w:val="left"/>
      <w:pPr>
        <w:tabs>
          <w:tab w:val="num" w:pos="3228"/>
        </w:tabs>
        <w:ind w:left="3228" w:hanging="360"/>
      </w:pPr>
      <w:rPr>
        <w:rFonts w:ascii="Symbol" w:hAnsi="Symbol" w:cs="Symbol" w:hint="default"/>
        <w:sz w:val="20"/>
      </w:rPr>
    </w:lvl>
    <w:lvl w:ilvl="5">
      <w:start w:val="1"/>
      <w:numFmt w:val="bullet"/>
      <w:lvlText w:val=""/>
      <w:lvlJc w:val="left"/>
      <w:pPr>
        <w:tabs>
          <w:tab w:val="num" w:pos="3948"/>
        </w:tabs>
        <w:ind w:left="3948" w:hanging="360"/>
      </w:pPr>
      <w:rPr>
        <w:rFonts w:ascii="Symbol" w:hAnsi="Symbol" w:cs="Symbol" w:hint="default"/>
        <w:sz w:val="20"/>
      </w:rPr>
    </w:lvl>
    <w:lvl w:ilvl="6">
      <w:start w:val="1"/>
      <w:numFmt w:val="bullet"/>
      <w:lvlText w:val=""/>
      <w:lvlJc w:val="left"/>
      <w:pPr>
        <w:tabs>
          <w:tab w:val="num" w:pos="4668"/>
        </w:tabs>
        <w:ind w:left="4668" w:hanging="360"/>
      </w:pPr>
      <w:rPr>
        <w:rFonts w:ascii="Symbol" w:hAnsi="Symbol" w:cs="Symbol" w:hint="default"/>
        <w:sz w:val="20"/>
      </w:rPr>
    </w:lvl>
    <w:lvl w:ilvl="7">
      <w:start w:val="1"/>
      <w:numFmt w:val="bullet"/>
      <w:lvlText w:val=""/>
      <w:lvlJc w:val="left"/>
      <w:pPr>
        <w:tabs>
          <w:tab w:val="num" w:pos="5388"/>
        </w:tabs>
        <w:ind w:left="5388" w:hanging="360"/>
      </w:pPr>
      <w:rPr>
        <w:rFonts w:ascii="Symbol" w:hAnsi="Symbol" w:cs="Symbol" w:hint="default"/>
        <w:sz w:val="20"/>
      </w:rPr>
    </w:lvl>
    <w:lvl w:ilvl="8">
      <w:start w:val="1"/>
      <w:numFmt w:val="bullet"/>
      <w:lvlText w:val=""/>
      <w:lvlJc w:val="left"/>
      <w:pPr>
        <w:tabs>
          <w:tab w:val="num" w:pos="6108"/>
        </w:tabs>
        <w:ind w:left="6108" w:hanging="360"/>
      </w:pPr>
      <w:rPr>
        <w:rFonts w:ascii="Symbol" w:hAnsi="Symbol" w:cs="Symbol" w:hint="default"/>
        <w:sz w:val="20"/>
      </w:rPr>
    </w:lvl>
  </w:abstractNum>
  <w:abstractNum w:abstractNumId="4" w15:restartNumberingAfterBreak="0">
    <w:nsid w:val="5DBA7993"/>
    <w:multiLevelType w:val="multilevel"/>
    <w:tmpl w:val="C1A675B8"/>
    <w:styleLink w:val="WWNum11"/>
    <w:lvl w:ilvl="0">
      <w:numFmt w:val="bullet"/>
      <w:lvlText w:val="-"/>
      <w:lvlJc w:val="left"/>
      <w:pPr>
        <w:ind w:left="720" w:hanging="360"/>
      </w:pPr>
      <w:rPr>
        <w:rFonts w:ascii="Calibri" w:hAnsi="Calibri" w:cs="Calibri"/>
        <w:sz w:val="22"/>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5" w15:restartNumberingAfterBreak="0">
    <w:nsid w:val="5EE23D8B"/>
    <w:multiLevelType w:val="multilevel"/>
    <w:tmpl w:val="80F225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ADB14CC"/>
    <w:multiLevelType w:val="multilevel"/>
    <w:tmpl w:val="0F78D5F0"/>
    <w:lvl w:ilvl="0">
      <w:start w:val="4"/>
      <w:numFmt w:val="bullet"/>
      <w:lvlText w:val="-"/>
      <w:lvlJc w:val="left"/>
      <w:pPr>
        <w:tabs>
          <w:tab w:val="num" w:pos="0"/>
        </w:tabs>
        <w:ind w:left="720" w:hanging="360"/>
      </w:pPr>
      <w:rPr>
        <w:rFonts w:ascii="Marianne" w:eastAsiaTheme="minorHAnsi" w:hAnsi="Marianne"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902180F"/>
    <w:multiLevelType w:val="multilevel"/>
    <w:tmpl w:val="6F929894"/>
    <w:styleLink w:val="WWNum1"/>
    <w:lvl w:ilvl="0">
      <w:numFmt w:val="bullet"/>
      <w:lvlText w:val="-"/>
      <w:lvlJc w:val="left"/>
      <w:pPr>
        <w:ind w:left="720" w:hanging="360"/>
      </w:pPr>
      <w:rPr>
        <w:rFonts w:ascii="Calibri" w:hAnsi="Calibri" w:cs="Calibri"/>
        <w:sz w:val="22"/>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num w:numId="1" w16cid:durableId="389038248">
    <w:abstractNumId w:val="0"/>
  </w:num>
  <w:num w:numId="2" w16cid:durableId="1812360419">
    <w:abstractNumId w:val="3"/>
  </w:num>
  <w:num w:numId="3" w16cid:durableId="1858739543">
    <w:abstractNumId w:val="6"/>
  </w:num>
  <w:num w:numId="4" w16cid:durableId="970668585">
    <w:abstractNumId w:val="1"/>
  </w:num>
  <w:num w:numId="5" w16cid:durableId="1612780297">
    <w:abstractNumId w:val="5"/>
  </w:num>
  <w:num w:numId="6" w16cid:durableId="266546282">
    <w:abstractNumId w:val="4"/>
  </w:num>
  <w:num w:numId="7" w16cid:durableId="204681407">
    <w:abstractNumId w:val="7"/>
  </w:num>
  <w:num w:numId="8" w16cid:durableId="180165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D3"/>
    <w:rsid w:val="00012FDC"/>
    <w:rsid w:val="000668D0"/>
    <w:rsid w:val="00070887"/>
    <w:rsid w:val="00084849"/>
    <w:rsid w:val="000A15D7"/>
    <w:rsid w:val="001666AB"/>
    <w:rsid w:val="001E2FC0"/>
    <w:rsid w:val="001F20C0"/>
    <w:rsid w:val="002135A7"/>
    <w:rsid w:val="00217891"/>
    <w:rsid w:val="002769D6"/>
    <w:rsid w:val="00277894"/>
    <w:rsid w:val="002E5D12"/>
    <w:rsid w:val="00334BA3"/>
    <w:rsid w:val="00346B7D"/>
    <w:rsid w:val="00384C9D"/>
    <w:rsid w:val="004214A8"/>
    <w:rsid w:val="004B3B07"/>
    <w:rsid w:val="004F17C1"/>
    <w:rsid w:val="00562564"/>
    <w:rsid w:val="006C2901"/>
    <w:rsid w:val="006C7FDF"/>
    <w:rsid w:val="00716845"/>
    <w:rsid w:val="007B3C5A"/>
    <w:rsid w:val="007F64D3"/>
    <w:rsid w:val="00805DD7"/>
    <w:rsid w:val="008914B9"/>
    <w:rsid w:val="008A35DB"/>
    <w:rsid w:val="008B1EBB"/>
    <w:rsid w:val="008F5A92"/>
    <w:rsid w:val="0091629B"/>
    <w:rsid w:val="009262AE"/>
    <w:rsid w:val="009675A6"/>
    <w:rsid w:val="0097206C"/>
    <w:rsid w:val="00980723"/>
    <w:rsid w:val="009C659A"/>
    <w:rsid w:val="009C7E98"/>
    <w:rsid w:val="00A052C9"/>
    <w:rsid w:val="00A55420"/>
    <w:rsid w:val="00BB2961"/>
    <w:rsid w:val="00BE0AC6"/>
    <w:rsid w:val="00C20267"/>
    <w:rsid w:val="00C70546"/>
    <w:rsid w:val="00CE5B87"/>
    <w:rsid w:val="00D14A95"/>
    <w:rsid w:val="00D73B21"/>
    <w:rsid w:val="00D771F4"/>
    <w:rsid w:val="00E63BAF"/>
    <w:rsid w:val="00EB46E2"/>
    <w:rsid w:val="00EC56F9"/>
    <w:rsid w:val="00F77362"/>
    <w:rsid w:val="00FB6397"/>
    <w:rsid w:val="00FE485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C1E8"/>
  <w15:docId w15:val="{58A00B96-4EE0-4497-A9A1-53F4C44F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1">
    <w:name w:val="heading 1"/>
    <w:basedOn w:val="Normal"/>
    <w:link w:val="Titre1Car"/>
    <w:uiPriority w:val="9"/>
    <w:qFormat/>
    <w:rsid w:val="00513292"/>
    <w:pPr>
      <w:spacing w:beforeAutospacing="1" w:afterAutospacing="1" w:line="240" w:lineRule="auto"/>
      <w:outlineLvl w:val="0"/>
    </w:pPr>
    <w:rPr>
      <w:rFonts w:ascii="Times New Roman" w:eastAsia="Times New Roman" w:hAnsi="Times New Roman" w:cs="Times New Roman"/>
      <w:b/>
      <w:bCs/>
      <w:kern w:val="2"/>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340F7"/>
    <w:rPr>
      <w:color w:val="0563C1" w:themeColor="hyperlink"/>
      <w:u w:val="single"/>
    </w:rPr>
  </w:style>
  <w:style w:type="character" w:styleId="Marquedecommentaire">
    <w:name w:val="annotation reference"/>
    <w:basedOn w:val="Policepardfaut"/>
    <w:unhideWhenUsed/>
    <w:qFormat/>
    <w:rsid w:val="001F0151"/>
    <w:rPr>
      <w:sz w:val="16"/>
      <w:szCs w:val="16"/>
    </w:rPr>
  </w:style>
  <w:style w:type="character" w:customStyle="1" w:styleId="CommentaireCar">
    <w:name w:val="Commentaire Car"/>
    <w:basedOn w:val="Policepardfaut"/>
    <w:link w:val="Commentaire"/>
    <w:uiPriority w:val="99"/>
    <w:qFormat/>
    <w:rsid w:val="001F0151"/>
    <w:rPr>
      <w:sz w:val="20"/>
      <w:szCs w:val="20"/>
    </w:rPr>
  </w:style>
  <w:style w:type="character" w:customStyle="1" w:styleId="ObjetducommentaireCar">
    <w:name w:val="Objet du commentaire Car"/>
    <w:basedOn w:val="CommentaireCar"/>
    <w:link w:val="Objetducommentaire"/>
    <w:uiPriority w:val="99"/>
    <w:semiHidden/>
    <w:qFormat/>
    <w:rsid w:val="001F0151"/>
    <w:rPr>
      <w:b/>
      <w:bCs/>
      <w:sz w:val="20"/>
      <w:szCs w:val="20"/>
    </w:rPr>
  </w:style>
  <w:style w:type="character" w:customStyle="1" w:styleId="TextedebullesCar">
    <w:name w:val="Texte de bulles Car"/>
    <w:basedOn w:val="Policepardfaut"/>
    <w:link w:val="Textedebulles"/>
    <w:uiPriority w:val="99"/>
    <w:semiHidden/>
    <w:qFormat/>
    <w:rsid w:val="001F0151"/>
    <w:rPr>
      <w:rFonts w:ascii="Segoe UI" w:hAnsi="Segoe UI" w:cs="Segoe UI"/>
      <w:sz w:val="18"/>
      <w:szCs w:val="18"/>
    </w:rPr>
  </w:style>
  <w:style w:type="character" w:customStyle="1" w:styleId="En-tteCar">
    <w:name w:val="En-tête Car"/>
    <w:basedOn w:val="Policepardfaut"/>
    <w:link w:val="En-tte"/>
    <w:uiPriority w:val="99"/>
    <w:qFormat/>
    <w:rsid w:val="00356AED"/>
  </w:style>
  <w:style w:type="character" w:customStyle="1" w:styleId="PieddepageCar">
    <w:name w:val="Pied de page Car"/>
    <w:basedOn w:val="Policepardfaut"/>
    <w:link w:val="Pieddepage"/>
    <w:uiPriority w:val="99"/>
    <w:qFormat/>
    <w:rsid w:val="00356AED"/>
  </w:style>
  <w:style w:type="character" w:customStyle="1" w:styleId="fontstyle01">
    <w:name w:val="fontstyle01"/>
    <w:basedOn w:val="Policepardfaut"/>
    <w:qFormat/>
    <w:rsid w:val="001A1B58"/>
    <w:rPr>
      <w:rFonts w:ascii="Calibri" w:hAnsi="Calibri" w:cs="Calibri"/>
      <w:b w:val="0"/>
      <w:bCs w:val="0"/>
      <w:i w:val="0"/>
      <w:iCs w:val="0"/>
      <w:color w:val="000000"/>
      <w:sz w:val="22"/>
      <w:szCs w:val="22"/>
    </w:rPr>
  </w:style>
  <w:style w:type="character" w:customStyle="1" w:styleId="fontstyle21">
    <w:name w:val="fontstyle21"/>
    <w:basedOn w:val="Policepardfaut"/>
    <w:qFormat/>
    <w:rsid w:val="001A1B58"/>
    <w:rPr>
      <w:rFonts w:ascii="Helvetica" w:hAnsi="Helvetica"/>
      <w:b w:val="0"/>
      <w:bCs w:val="0"/>
      <w:i w:val="0"/>
      <w:iCs w:val="0"/>
      <w:color w:val="000000"/>
      <w:sz w:val="20"/>
      <w:szCs w:val="20"/>
    </w:rPr>
  </w:style>
  <w:style w:type="character" w:customStyle="1" w:styleId="fontstyle31">
    <w:name w:val="fontstyle31"/>
    <w:basedOn w:val="Policepardfaut"/>
    <w:qFormat/>
    <w:rsid w:val="001A1B58"/>
    <w:rPr>
      <w:rFonts w:ascii="Calibri" w:hAnsi="Calibri" w:cs="Calibri"/>
      <w:b w:val="0"/>
      <w:bCs w:val="0"/>
      <w:i/>
      <w:iCs/>
      <w:color w:val="000000"/>
      <w:sz w:val="22"/>
      <w:szCs w:val="22"/>
    </w:rPr>
  </w:style>
  <w:style w:type="character" w:customStyle="1" w:styleId="NotedebasdepageCar">
    <w:name w:val="Note de bas de page Car"/>
    <w:basedOn w:val="Policepardfaut"/>
    <w:link w:val="Notedebasdepage"/>
    <w:uiPriority w:val="99"/>
    <w:semiHidden/>
    <w:qFormat/>
    <w:rsid w:val="00AF52C3"/>
    <w:rPr>
      <w:sz w:val="20"/>
      <w:szCs w:val="20"/>
    </w:rPr>
  </w:style>
  <w:style w:type="character" w:customStyle="1" w:styleId="Caractresdenotedebasdepage">
    <w:name w:val="Caractères de note de bas de page"/>
    <w:uiPriority w:val="99"/>
    <w:semiHidden/>
    <w:unhideWhenUsed/>
    <w:qFormat/>
    <w:rsid w:val="00AF52C3"/>
    <w:rPr>
      <w:vertAlign w:val="superscript"/>
    </w:rPr>
  </w:style>
  <w:style w:type="character" w:styleId="Appelnotedebasdep">
    <w:name w:val="footnote reference"/>
    <w:rPr>
      <w:vertAlign w:val="superscript"/>
    </w:rPr>
  </w:style>
  <w:style w:type="character" w:customStyle="1" w:styleId="Sous-titreCar">
    <w:name w:val="Sous-titre Car"/>
    <w:basedOn w:val="Policepardfaut"/>
    <w:link w:val="Sous-titre"/>
    <w:uiPriority w:val="11"/>
    <w:qFormat/>
    <w:rsid w:val="00796303"/>
    <w:rPr>
      <w:rFonts w:ascii="Marianne" w:eastAsiaTheme="minorEastAsia" w:hAnsi="Marianne" w:cs="Calibri"/>
      <w:i/>
      <w:color w:val="5A5A5A" w:themeColor="text1" w:themeTint="A5"/>
      <w:spacing w:val="15"/>
    </w:rPr>
  </w:style>
  <w:style w:type="character" w:customStyle="1" w:styleId="UnresolvedMention1">
    <w:name w:val="Unresolved Mention1"/>
    <w:basedOn w:val="Policepardfaut"/>
    <w:uiPriority w:val="99"/>
    <w:semiHidden/>
    <w:unhideWhenUsed/>
    <w:qFormat/>
    <w:rsid w:val="00267CB1"/>
    <w:rPr>
      <w:color w:val="605E5C"/>
      <w:shd w:val="clear" w:color="auto" w:fill="E1DFDD"/>
    </w:rPr>
  </w:style>
  <w:style w:type="character" w:customStyle="1" w:styleId="Mentionnonrsolue1">
    <w:name w:val="Mention non résolue1"/>
    <w:basedOn w:val="Policepardfaut"/>
    <w:uiPriority w:val="99"/>
    <w:semiHidden/>
    <w:unhideWhenUsed/>
    <w:qFormat/>
    <w:rsid w:val="00FF6240"/>
    <w:rPr>
      <w:color w:val="605E5C"/>
      <w:shd w:val="clear" w:color="auto" w:fill="E1DFDD"/>
    </w:rPr>
  </w:style>
  <w:style w:type="character" w:customStyle="1" w:styleId="Mentionnonrsolue2">
    <w:name w:val="Mention non résolue2"/>
    <w:basedOn w:val="Policepardfaut"/>
    <w:uiPriority w:val="99"/>
    <w:semiHidden/>
    <w:unhideWhenUsed/>
    <w:qFormat/>
    <w:rsid w:val="00501F12"/>
    <w:rPr>
      <w:color w:val="605E5C"/>
      <w:shd w:val="clear" w:color="auto" w:fill="E1DFDD"/>
    </w:rPr>
  </w:style>
  <w:style w:type="character" w:customStyle="1" w:styleId="Titre1Car">
    <w:name w:val="Titre 1 Car"/>
    <w:basedOn w:val="Policepardfaut"/>
    <w:link w:val="Titre1"/>
    <w:uiPriority w:val="9"/>
    <w:qFormat/>
    <w:rsid w:val="00513292"/>
    <w:rPr>
      <w:rFonts w:ascii="Times New Roman" w:eastAsia="Times New Roman" w:hAnsi="Times New Roman" w:cs="Times New Roman"/>
      <w:b/>
      <w:bCs/>
      <w:kern w:val="2"/>
      <w:sz w:val="48"/>
      <w:szCs w:val="48"/>
      <w:lang w:eastAsia="fr-FR"/>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aire">
    <w:name w:val="annotation text"/>
    <w:basedOn w:val="Normal"/>
    <w:link w:val="CommentaireCar"/>
    <w:unhideWhenUsed/>
    <w:qFormat/>
    <w:rsid w:val="001F0151"/>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1F0151"/>
    <w:rPr>
      <w:b/>
      <w:bCs/>
    </w:rPr>
  </w:style>
  <w:style w:type="paragraph" w:styleId="Textedebulles">
    <w:name w:val="Balloon Text"/>
    <w:basedOn w:val="Normal"/>
    <w:link w:val="TextedebullesCar"/>
    <w:uiPriority w:val="99"/>
    <w:semiHidden/>
    <w:unhideWhenUsed/>
    <w:qFormat/>
    <w:rsid w:val="001F0151"/>
    <w:pPr>
      <w:spacing w:after="0" w:line="240" w:lineRule="auto"/>
    </w:pPr>
    <w:rPr>
      <w:rFonts w:ascii="Segoe UI" w:hAnsi="Segoe UI" w:cs="Segoe UI"/>
      <w:sz w:val="18"/>
      <w:szCs w:val="18"/>
    </w:rPr>
  </w:style>
  <w:style w:type="paragraph" w:customStyle="1" w:styleId="Standard">
    <w:name w:val="Standard"/>
    <w:qFormat/>
    <w:rsid w:val="0024425D"/>
    <w:pPr>
      <w:widowControl w:val="0"/>
      <w:textAlignment w:val="baseline"/>
    </w:pPr>
    <w:rPr>
      <w:rFonts w:ascii="Calibri" w:eastAsia="SimSun" w:hAnsi="Calibri" w:cs="Mangal"/>
      <w:color w:val="00000A"/>
      <w:szCs w:val="24"/>
      <w:lang w:eastAsia="zh-CN" w:bidi="hi-IN"/>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356AED"/>
    <w:pPr>
      <w:tabs>
        <w:tab w:val="center" w:pos="4536"/>
        <w:tab w:val="right" w:pos="9072"/>
      </w:tabs>
      <w:spacing w:after="0" w:line="240" w:lineRule="auto"/>
    </w:pPr>
  </w:style>
  <w:style w:type="paragraph" w:styleId="Pieddepage">
    <w:name w:val="footer"/>
    <w:basedOn w:val="Normal"/>
    <w:link w:val="PieddepageCar"/>
    <w:uiPriority w:val="99"/>
    <w:unhideWhenUsed/>
    <w:rsid w:val="00356AED"/>
    <w:pPr>
      <w:tabs>
        <w:tab w:val="center" w:pos="4536"/>
        <w:tab w:val="right" w:pos="9072"/>
      </w:tabs>
      <w:spacing w:after="0" w:line="240" w:lineRule="auto"/>
    </w:pPr>
  </w:style>
  <w:style w:type="paragraph" w:styleId="Rvision">
    <w:name w:val="Revision"/>
    <w:uiPriority w:val="99"/>
    <w:semiHidden/>
    <w:qFormat/>
    <w:rsid w:val="00F24198"/>
  </w:style>
  <w:style w:type="paragraph" w:styleId="Paragraphedeliste">
    <w:name w:val="List Paragraph"/>
    <w:basedOn w:val="Normal"/>
    <w:qFormat/>
    <w:rsid w:val="002B01E1"/>
    <w:pPr>
      <w:ind w:left="720"/>
      <w:contextualSpacing/>
    </w:pPr>
  </w:style>
  <w:style w:type="paragraph" w:customStyle="1" w:styleId="Default">
    <w:name w:val="Default"/>
    <w:qFormat/>
    <w:rsid w:val="00D12DE0"/>
    <w:rPr>
      <w:rFonts w:ascii="Helvetica Neue" w:eastAsia="Calibri" w:hAnsi="Helvetica Neue" w:cs="Helvetica Neue"/>
      <w:color w:val="000000"/>
      <w:sz w:val="24"/>
      <w:szCs w:val="24"/>
    </w:rPr>
  </w:style>
  <w:style w:type="paragraph" w:styleId="Notedebasdepage">
    <w:name w:val="footnote text"/>
    <w:basedOn w:val="Normal"/>
    <w:link w:val="NotedebasdepageCar"/>
    <w:uiPriority w:val="99"/>
    <w:semiHidden/>
    <w:unhideWhenUsed/>
    <w:rsid w:val="00AF52C3"/>
    <w:pPr>
      <w:spacing w:after="0" w:line="240" w:lineRule="auto"/>
    </w:pPr>
    <w:rPr>
      <w:sz w:val="20"/>
      <w:szCs w:val="20"/>
    </w:rPr>
  </w:style>
  <w:style w:type="paragraph" w:styleId="Sous-titre">
    <w:name w:val="Subtitle"/>
    <w:basedOn w:val="Normal"/>
    <w:next w:val="Normal"/>
    <w:link w:val="Sous-titreCar"/>
    <w:uiPriority w:val="11"/>
    <w:qFormat/>
    <w:rsid w:val="00796303"/>
    <w:pPr>
      <w:spacing w:before="120" w:after="120" w:line="252" w:lineRule="auto"/>
      <w:jc w:val="both"/>
    </w:pPr>
    <w:rPr>
      <w:rFonts w:ascii="Marianne" w:eastAsiaTheme="minorEastAsia" w:hAnsi="Marianne" w:cs="Calibri"/>
      <w:i/>
      <w:color w:val="5A5A5A" w:themeColor="text1" w:themeTint="A5"/>
      <w:spacing w:val="15"/>
    </w:rPr>
  </w:style>
  <w:style w:type="paragraph" w:styleId="NormalWeb">
    <w:name w:val="Normal (Web)"/>
    <w:basedOn w:val="Normal"/>
    <w:uiPriority w:val="99"/>
    <w:semiHidden/>
    <w:unhideWhenUsed/>
    <w:qFormat/>
    <w:rsid w:val="00A4044D"/>
    <w:pPr>
      <w:spacing w:beforeAutospacing="1"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6E0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8B1EBB"/>
    <w:pPr>
      <w:spacing w:after="0" w:line="240" w:lineRule="auto"/>
    </w:pPr>
    <w:rPr>
      <w:sz w:val="20"/>
      <w:szCs w:val="20"/>
    </w:rPr>
  </w:style>
  <w:style w:type="character" w:customStyle="1" w:styleId="NotedefinCar">
    <w:name w:val="Note de fin Car"/>
    <w:basedOn w:val="Policepardfaut"/>
    <w:link w:val="Notedefin"/>
    <w:uiPriority w:val="99"/>
    <w:semiHidden/>
    <w:rsid w:val="008B1EBB"/>
    <w:rPr>
      <w:sz w:val="20"/>
      <w:szCs w:val="20"/>
    </w:rPr>
  </w:style>
  <w:style w:type="character" w:styleId="Appeldenotedefin">
    <w:name w:val="endnote reference"/>
    <w:basedOn w:val="Policepardfaut"/>
    <w:uiPriority w:val="99"/>
    <w:semiHidden/>
    <w:unhideWhenUsed/>
    <w:rsid w:val="008B1EBB"/>
    <w:rPr>
      <w:vertAlign w:val="superscript"/>
    </w:rPr>
  </w:style>
  <w:style w:type="numbering" w:customStyle="1" w:styleId="WWNum11">
    <w:name w:val="WWNum11"/>
    <w:basedOn w:val="Aucuneliste"/>
    <w:rsid w:val="00070887"/>
    <w:pPr>
      <w:numPr>
        <w:numId w:val="6"/>
      </w:numPr>
    </w:pPr>
  </w:style>
  <w:style w:type="numbering" w:customStyle="1" w:styleId="WWNum1">
    <w:name w:val="WWNum1"/>
    <w:basedOn w:val="Aucuneliste"/>
    <w:rsid w:val="00716845"/>
    <w:pPr>
      <w:numPr>
        <w:numId w:val="7"/>
      </w:numPr>
    </w:pPr>
  </w:style>
  <w:style w:type="paragraph" w:customStyle="1" w:styleId="StandardWW">
    <w:name w:val="Standard (WW)"/>
    <w:rsid w:val="004B3B07"/>
    <w:pPr>
      <w:widowControl w:val="0"/>
      <w:autoSpaceDN w:val="0"/>
      <w:textAlignment w:val="baseline"/>
    </w:pPr>
    <w:rPr>
      <w:rFonts w:ascii="Calibri" w:eastAsia="SimSun" w:hAnsi="Calibri" w:cs="Mangal"/>
      <w:color w:val="00000A"/>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55239b-e701-4437-ac86-24234f92da73">
      <Terms xmlns="http://schemas.microsoft.com/office/infopath/2007/PartnerControls"/>
    </lcf76f155ced4ddcb4097134ff3c332f>
    <TaxCatchAll xmlns="d8383b86-70dc-4129-aa83-6614d88b2b8a" xsi:nil="true"/>
    <_Flow_SignoffStatus xmlns="0c55239b-e701-4437-ac86-24234f92da73" xsi:nil="true"/>
    <i51f003d86e044fa8787db0c1fd77971 xmlns="d8383b86-70dc-4129-aa83-6614d88b2b8a">
      <Terms xmlns="http://schemas.microsoft.com/office/infopath/2007/PartnerControls"/>
    </i51f003d86e044fa8787db0c1fd77971>
    <WS_KM xmlns="d8383b86-70dc-4129-aa83-6614d88b2b8a">false</WS_KM>
    <TaxKeywordTaxHTField xmlns="d8383b86-70dc-4129-aa83-6614d88b2b8a">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Groups X - Document" ma:contentTypeID="0x0101002FECBCFE27A94FA4A49D56DA0627A7A700C0A0D1A90CD2204785A915816255164E" ma:contentTypeVersion="25" ma:contentTypeDescription="Content type used in default document library in Groups for external groups (no extra fields for metadata provided)" ma:contentTypeScope="" ma:versionID="c34f51e189649d5a5eacc716cf0b9541">
  <xsd:schema xmlns:xsd="http://www.w3.org/2001/XMLSchema" xmlns:xs="http://www.w3.org/2001/XMLSchema" xmlns:p="http://schemas.microsoft.com/office/2006/metadata/properties" xmlns:ns1="http://schemas.microsoft.com/sharepoint/v3" xmlns:ns2="d8383b86-70dc-4129-aa83-6614d88b2b8a" xmlns:ns3="0c55239b-e701-4437-ac86-24234f92da73" targetNamespace="http://schemas.microsoft.com/office/2006/metadata/properties" ma:root="true" ma:fieldsID="91b345ef9e4ff15b06c82dcf9e163440" ns1:_="" ns2:_="" ns3:_="">
    <xsd:import namespace="http://schemas.microsoft.com/sharepoint/v3"/>
    <xsd:import namespace="d8383b86-70dc-4129-aa83-6614d88b2b8a"/>
    <xsd:import namespace="0c55239b-e701-4437-ac86-24234f92da73"/>
    <xsd:element name="properties">
      <xsd:complexType>
        <xsd:sequence>
          <xsd:element name="documentManagement">
            <xsd:complexType>
              <xsd:all>
                <xsd:element ref="ns1:_UIVersionString" minOccurs="0"/>
                <xsd:element ref="ns2:WS_KM" minOccurs="0"/>
                <xsd:element ref="ns2:TaxKeywordTaxHTField" minOccurs="0"/>
                <xsd:element ref="ns2:TaxCatchAll" minOccurs="0"/>
                <xsd:element ref="ns2:TaxCatchAllLabel" minOccurs="0"/>
                <xsd:element ref="ns2:i51f003d86e044fa8787db0c1fd77971"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UIVersionString" ma:index="1" nillable="true" ma:displayName="Version" ma:internalName="_UIVersionString"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83b86-70dc-4129-aa83-6614d88b2b8a" elementFormDefault="qualified">
    <xsd:import namespace="http://schemas.microsoft.com/office/2006/documentManagement/types"/>
    <xsd:import namespace="http://schemas.microsoft.com/office/infopath/2007/PartnerControls"/>
    <xsd:element name="WS_KM" ma:index="2" nillable="true" ma:displayName="KM" ma:default="0" ma:description="" ma:internalName="WS_KM">
      <xsd:simpleType>
        <xsd:restriction base="dms:Boolean"/>
      </xsd:simpleType>
    </xsd:element>
    <xsd:element name="TaxKeywordTaxHTField" ma:index="8" nillable="true" ma:taxonomy="true" ma:internalName="TaxKeywordTaxHTField" ma:taxonomyFieldName="TaxKeyword" ma:displayName="Mots clés d’entreprise" ma:fieldId="{23f27201-bee3-471e-b2e7-b64fd8b7ca38}" ma:taxonomyMulti="true" ma:sspId="f9efb03f-e9de-4143-b61f-0d56fef76e3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0805c7c-fac2-4d80-b8a4-be3bbee435f2}" ma:internalName="TaxCatchAll" ma:showField="CatchAllData" ma:web="d8383b86-70dc-4129-aa83-6614d88b2b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0805c7c-fac2-4d80-b8a4-be3bbee435f2}" ma:internalName="TaxCatchAllLabel" ma:readOnly="true" ma:showField="CatchAllDataLabel" ma:web="d8383b86-70dc-4129-aa83-6614d88b2b8a">
      <xsd:complexType>
        <xsd:complexContent>
          <xsd:extension base="dms:MultiChoiceLookup">
            <xsd:sequence>
              <xsd:element name="Value" type="dms:Lookup" maxOccurs="unbounded" minOccurs="0" nillable="true"/>
            </xsd:sequence>
          </xsd:extension>
        </xsd:complexContent>
      </xsd:complexType>
    </xsd:element>
    <xsd:element name="i51f003d86e044fa8787db0c1fd77971" ma:index="14" nillable="true" ma:taxonomy="true" ma:internalName="i51f003d86e044fa8787db0c1fd77971" ma:taxonomyFieldName="WSDocumentType" ma:displayName="Type de document" ma:fieldId="{251f003d-86e0-44fa-8787-db0c1fd77971}" ma:sspId="f9efb03f-e9de-4143-b61f-0d56fef76e3e" ma:termSetId="401140da-6a5d-431c-946b-19bb8ebb57bd" ma:anchorId="00000000-0000-0000-0000-000000000000" ma:open="false" ma:isKeyword="false">
      <xsd:complexType>
        <xsd:sequence>
          <xsd:element ref="pc:Terms" minOccurs="0" maxOccurs="1"/>
        </xsd:sequence>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55239b-e701-4437-ac86-24234f92da7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f9efb03f-e9de-4143-b61f-0d56fef76e3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element name="_Flow_SignoffStatus" ma:index="30" nillable="true" ma:displayName="État de validation" ma:internalName="_x00c9_tat_x0020_de_x0020_valid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1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26737-F444-4456-866E-D9ED4D7856F1}">
  <ds:schemaRefs>
    <ds:schemaRef ds:uri="http://schemas.openxmlformats.org/officeDocument/2006/bibliography"/>
  </ds:schemaRefs>
</ds:datastoreItem>
</file>

<file path=customXml/itemProps2.xml><?xml version="1.0" encoding="utf-8"?>
<ds:datastoreItem xmlns:ds="http://schemas.openxmlformats.org/officeDocument/2006/customXml" ds:itemID="{C43D28D5-CCA5-4ECB-86AF-6525108EE5F0}">
  <ds:schemaRefs>
    <ds:schemaRef ds:uri="http://schemas.microsoft.com/sharepoint/v3/contenttype/forms"/>
  </ds:schemaRefs>
</ds:datastoreItem>
</file>

<file path=customXml/itemProps3.xml><?xml version="1.0" encoding="utf-8"?>
<ds:datastoreItem xmlns:ds="http://schemas.openxmlformats.org/officeDocument/2006/customXml" ds:itemID="{1048B8AC-5A2D-40C0-86DD-0191B09E4E3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383b86-70dc-4129-aa83-6614d88b2b8a"/>
    <ds:schemaRef ds:uri="http://purl.org/dc/elements/1.1/"/>
    <ds:schemaRef ds:uri="http://schemas.microsoft.com/office/2006/metadata/properties"/>
    <ds:schemaRef ds:uri="http://schemas.microsoft.com/sharepoint/v3"/>
    <ds:schemaRef ds:uri="0c55239b-e701-4437-ac86-24234f92da73"/>
    <ds:schemaRef ds:uri="http://www.w3.org/XML/1998/namespace"/>
    <ds:schemaRef ds:uri="http://purl.org/dc/dcmitype/"/>
  </ds:schemaRefs>
</ds:datastoreItem>
</file>

<file path=customXml/itemProps4.xml><?xml version="1.0" encoding="utf-8"?>
<ds:datastoreItem xmlns:ds="http://schemas.openxmlformats.org/officeDocument/2006/customXml" ds:itemID="{B76C30FE-6AB9-4119-9685-8FEEE3E7C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383b86-70dc-4129-aa83-6614d88b2b8a"/>
    <ds:schemaRef ds:uri="0c55239b-e701-4437-ac86-24234f92d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6282</Words>
  <Characters>34551</Characters>
  <Application>Microsoft Office Word</Application>
  <DocSecurity>0</DocSecurity>
  <Lines>287</Lines>
  <Paragraphs>81</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40752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LABEDAN Alexandre</dc:creator>
  <dc:description/>
  <cp:lastModifiedBy>SORIN Baptiste</cp:lastModifiedBy>
  <cp:revision>2</cp:revision>
  <cp:lastPrinted>2024-06-25T23:37:00Z</cp:lastPrinted>
  <dcterms:created xsi:type="dcterms:W3CDTF">2026-04-21T12:26:00Z</dcterms:created>
  <dcterms:modified xsi:type="dcterms:W3CDTF">2026-04-21T12:26:00Z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0x0101002FECBCFE27A94FA4A49D56DA0627A7A700C0A0D1A90CD2204785A915816255164E</vt:lpwstr>
  </property>
  <property fmtid="{D5CDD505-2E9C-101B-9397-08002B2CF9AE}" pid="3" name="MediaServiceImageTags">
    <vt:lpwstr/>
  </property>
  <property fmtid="{D5CDD505-2E9C-101B-9397-08002B2CF9AE}" pid="4" name="TaxKeyword">
    <vt:lpwstr/>
  </property>
  <property fmtid="{D5CDD505-2E9C-101B-9397-08002B2CF9AE}" pid="5" name="WSDocumentType">
    <vt:lpwstr/>
  </property>
</Properties>
</file>