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90" w:rsidRDefault="00D10C90" w:rsidP="00364D6C">
      <w:pPr>
        <w:spacing w:before="100" w:beforeAutospacing="1" w:after="62" w:line="240" w:lineRule="auto"/>
        <w:ind w:left="0" w:hanging="2"/>
        <w:jc w:val="center"/>
        <w:rPr>
          <w:rFonts w:ascii="Arial" w:eastAsia="Times New Roman" w:hAnsi="Arial" w:cs="Arial"/>
          <w:lang w:eastAsia="fr-FR"/>
        </w:rPr>
      </w:pPr>
      <w:bookmarkStart w:id="0" w:name="_GoBack"/>
      <w:bookmarkEnd w:id="0"/>
      <w:r w:rsidRPr="00D10C90">
        <w:rPr>
          <w:rFonts w:ascii="Arial" w:eastAsia="Times New Roman" w:hAnsi="Arial" w:cs="Arial"/>
          <w:lang w:eastAsia="fr-FR"/>
        </w:rPr>
        <w:t xml:space="preserve">ANNEXE </w:t>
      </w:r>
      <w:r w:rsidR="00A45F72">
        <w:rPr>
          <w:rFonts w:ascii="Arial" w:eastAsia="Times New Roman" w:hAnsi="Arial" w:cs="Arial"/>
          <w:lang w:eastAsia="fr-FR"/>
        </w:rPr>
        <w:t>HDS</w:t>
      </w:r>
    </w:p>
    <w:p w:rsidR="002A404A" w:rsidRPr="00622E2B" w:rsidRDefault="00D10C90" w:rsidP="00364D6C">
      <w:pPr>
        <w:spacing w:before="100" w:beforeAutospacing="1" w:after="62" w:line="240" w:lineRule="auto"/>
        <w:ind w:left="0" w:hanging="2"/>
        <w:jc w:val="center"/>
        <w:rPr>
          <w:rFonts w:ascii="Arial" w:eastAsia="Times New Roman" w:hAnsi="Arial" w:cs="Arial"/>
          <w:lang w:eastAsia="fr-FR"/>
        </w:rPr>
      </w:pPr>
      <w:r w:rsidRPr="00D10C90">
        <w:rPr>
          <w:rFonts w:ascii="Arial" w:eastAsia="Times New Roman" w:hAnsi="Arial" w:cs="Arial"/>
          <w:lang w:eastAsia="fr-FR"/>
        </w:rPr>
        <w:t>CONDITIONS PARTICULIÈRES RELATIVES À L'HÉBERGEMENT DES DONNÉES DE SANTÉ (HDS</w:t>
      </w:r>
      <w:r>
        <w:rPr>
          <w:rFonts w:ascii="Arial" w:eastAsia="Times New Roman" w:hAnsi="Arial" w:cs="Arial"/>
          <w:lang w:eastAsia="fr-FR"/>
        </w:rPr>
        <w:t>)</w:t>
      </w:r>
    </w:p>
    <w:p w:rsidR="002A404A" w:rsidRPr="00622E2B" w:rsidRDefault="002A404A" w:rsidP="00D10C90">
      <w:pPr>
        <w:spacing w:before="100" w:beforeAutospacing="1" w:after="62" w:line="240" w:lineRule="auto"/>
        <w:ind w:left="0" w:hanging="2"/>
        <w:jc w:val="center"/>
        <w:rPr>
          <w:rFonts w:ascii="Arial" w:eastAsia="Times New Roman" w:hAnsi="Arial" w:cs="Arial"/>
          <w:lang w:eastAsia="fr-FR"/>
        </w:rPr>
      </w:pPr>
      <w:r w:rsidRPr="00D10C90">
        <w:rPr>
          <w:rFonts w:ascii="Arial" w:eastAsia="Times New Roman" w:hAnsi="Arial" w:cs="Arial"/>
          <w:lang w:eastAsia="fr-FR"/>
        </w:rPr>
        <w:t> </w:t>
      </w:r>
    </w:p>
    <w:p w:rsidR="002A404A" w:rsidRPr="00622E2B" w:rsidRDefault="002A404A" w:rsidP="002A404A">
      <w:pPr>
        <w:spacing w:before="482" w:after="238"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Préambule</w:t>
      </w:r>
    </w:p>
    <w:p w:rsidR="002A404A" w:rsidRPr="00622E2B" w:rsidRDefault="00E6201F" w:rsidP="002A404A">
      <w:pPr>
        <w:spacing w:before="100" w:beforeAutospacing="1" w:line="240" w:lineRule="auto"/>
        <w:ind w:left="0" w:hanging="2"/>
        <w:jc w:val="both"/>
        <w:rPr>
          <w:rFonts w:ascii="Arial" w:eastAsia="Times New Roman" w:hAnsi="Arial" w:cs="Arial"/>
          <w:lang w:eastAsia="fr-FR"/>
        </w:rPr>
      </w:pPr>
      <w:r w:rsidRPr="00E6201F">
        <w:rPr>
          <w:rFonts w:ascii="Arial" w:eastAsia="Times New Roman" w:hAnsi="Arial" w:cs="Arial"/>
          <w:lang w:eastAsia="fr-FR"/>
        </w:rPr>
        <w:t>La présente Annexe a pour objet de définir les conditions particulières relatives à l'hébergement des données de santé (HDS) dans le cadre des services fournis par l'ACMOSS au BENEFICIAIRE au titre de la Convention principale. Le BENEFICIAIRE, en tant qu'entité relevant du secours et de l'urgence éligible aux services RRF de l'ACMOSS, souhaite bénéficier de services d'hébergement de données de santé conformes au référentiel HDS.</w:t>
      </w:r>
    </w:p>
    <w:p w:rsidR="002A404A" w:rsidRPr="00F21DAB" w:rsidRDefault="002A404A" w:rsidP="002A404A">
      <w:pPr>
        <w:spacing w:before="482" w:after="238" w:line="240" w:lineRule="auto"/>
        <w:ind w:left="1" w:hanging="3"/>
        <w:jc w:val="both"/>
        <w:rPr>
          <w:rFonts w:ascii="Arial" w:eastAsia="Times New Roman" w:hAnsi="Arial" w:cs="Arial"/>
          <w:lang w:eastAsia="fr-FR"/>
        </w:rPr>
      </w:pPr>
      <w:r w:rsidRPr="00F21DAB">
        <w:rPr>
          <w:rFonts w:ascii="Arial" w:eastAsia="Times New Roman" w:hAnsi="Arial" w:cs="Arial"/>
          <w:sz w:val="32"/>
          <w:szCs w:val="32"/>
          <w:lang w:eastAsia="fr-FR"/>
        </w:rPr>
        <w:t>ARTICLE 1. Périmètre de certification</w:t>
      </w:r>
    </w:p>
    <w:p w:rsidR="00F943D8" w:rsidRPr="00A45F72" w:rsidRDefault="00F943D8" w:rsidP="00EC5A37">
      <w:pPr>
        <w:pBdr>
          <w:top w:val="single" w:sz="4" w:space="1" w:color="auto"/>
          <w:left w:val="single" w:sz="4" w:space="4" w:color="auto"/>
          <w:bottom w:val="single" w:sz="4" w:space="1" w:color="auto"/>
          <w:right w:val="single" w:sz="4" w:space="4" w:color="auto"/>
        </w:pBdr>
        <w:spacing w:before="100" w:beforeAutospacing="1" w:line="240" w:lineRule="auto"/>
        <w:ind w:left="0" w:hanging="2"/>
        <w:jc w:val="both"/>
        <w:rPr>
          <w:rFonts w:ascii="Arial" w:eastAsia="Times New Roman" w:hAnsi="Arial" w:cs="Arial"/>
          <w:i/>
          <w:lang w:eastAsia="fr-FR"/>
        </w:rPr>
      </w:pPr>
      <w:r w:rsidRPr="00A45F72">
        <w:rPr>
          <w:rFonts w:ascii="Arial" w:eastAsia="Times New Roman" w:hAnsi="Arial" w:cs="Arial"/>
          <w:i/>
          <w:lang w:eastAsia="fr-FR"/>
        </w:rPr>
        <w:t xml:space="preserve">Conformément aux bonnes pratiques en matière de mise en conformité des hébergeurs de données de santé, et dans l'attente de l'obtention formelle de la Certification HDS, l’ACMOSS met en œuvre </w:t>
      </w:r>
      <w:r w:rsidR="00EC5A37" w:rsidRPr="00A45F72">
        <w:rPr>
          <w:rFonts w:ascii="Arial" w:eastAsia="Times New Roman" w:hAnsi="Arial" w:cs="Arial"/>
          <w:i/>
          <w:lang w:eastAsia="fr-FR"/>
        </w:rPr>
        <w:t>la</w:t>
      </w:r>
      <w:r w:rsidRPr="00A45F72">
        <w:rPr>
          <w:rFonts w:ascii="Arial" w:eastAsia="Times New Roman" w:hAnsi="Arial" w:cs="Arial"/>
          <w:i/>
          <w:lang w:eastAsia="fr-FR"/>
        </w:rPr>
        <w:t xml:space="preserve"> phase transitoire dite de "Vérification de Service Rendu (VSR)" dans le respect des exigences de l’article R.1111-8-8 I du Code de la santé publique.</w:t>
      </w:r>
      <w:r w:rsidRPr="00A45F72">
        <w:rPr>
          <w:rFonts w:ascii="Arial" w:eastAsia="Times New Roman" w:hAnsi="Arial" w:cs="Arial"/>
          <w:i/>
          <w:lang w:eastAsia="fr-FR"/>
        </w:rPr>
        <w:br/>
        <w:t>Cette phase transitoire est limitée dans le temps et strictement encadrée afin de tester la faisabilité technique et organisationnelle de la gestion des données de santé.</w:t>
      </w:r>
    </w:p>
    <w:p w:rsidR="00EC5A37" w:rsidRPr="00A45F72" w:rsidRDefault="00EC5A37" w:rsidP="00EC5A37">
      <w:pPr>
        <w:widowControl/>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Chars="0" w:left="0" w:firstLineChars="0" w:hanging="2"/>
        <w:textDirection w:val="lrTb"/>
        <w:textAlignment w:val="auto"/>
        <w:outlineLvl w:val="9"/>
        <w:rPr>
          <w:rFonts w:ascii="Arial" w:eastAsia="Times New Roman" w:hAnsi="Arial" w:cs="Arial"/>
          <w:i/>
          <w:kern w:val="0"/>
          <w:position w:val="0"/>
          <w:lang w:eastAsia="fr-FR" w:bidi="ar-SA"/>
        </w:rPr>
      </w:pPr>
      <w:r w:rsidRPr="00A45F72">
        <w:rPr>
          <w:rFonts w:ascii="Arial" w:eastAsia="Times New Roman" w:hAnsi="Arial" w:cs="Arial"/>
          <w:i/>
          <w:kern w:val="0"/>
          <w:position w:val="0"/>
          <w:lang w:eastAsia="fr-FR" w:bidi="ar-SA"/>
        </w:rPr>
        <w:t>Durant cette phase transitoire, l’ACMOSS met en œuvre les garanties suivantes pour assurer la protection des données de santé :</w:t>
      </w:r>
    </w:p>
    <w:p w:rsidR="00EC5A37" w:rsidRPr="00A45F72" w:rsidRDefault="00EC5A37" w:rsidP="00EC5A37">
      <w:pPr>
        <w:widowControl/>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Chars="0" w:firstLineChars="0"/>
        <w:textDirection w:val="lrTb"/>
        <w:textAlignment w:val="auto"/>
        <w:outlineLvl w:val="9"/>
        <w:rPr>
          <w:rFonts w:ascii="Arial" w:eastAsia="Times New Roman" w:hAnsi="Arial" w:cs="Arial"/>
          <w:i/>
          <w:kern w:val="0"/>
          <w:position w:val="0"/>
          <w:lang w:eastAsia="fr-FR" w:bidi="ar-SA"/>
        </w:rPr>
      </w:pPr>
      <w:r w:rsidRPr="00A45F72">
        <w:rPr>
          <w:rFonts w:ascii="Arial" w:eastAsia="Times New Roman" w:hAnsi="Arial" w:cs="Arial"/>
          <w:i/>
          <w:kern w:val="0"/>
          <w:position w:val="0"/>
          <w:lang w:eastAsia="fr-FR" w:bidi="ar-SA"/>
        </w:rPr>
        <w:t>Application d'un Système de Management de la Sécurité de l'Information (SMSI) aligné sur la norme ISO/IEC 27001:2022.</w:t>
      </w:r>
    </w:p>
    <w:p w:rsidR="00EC5A37" w:rsidRPr="00A45F72" w:rsidRDefault="00EC5A37" w:rsidP="00EC5A37">
      <w:pPr>
        <w:widowControl/>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Chars="0" w:firstLineChars="0"/>
        <w:textDirection w:val="lrTb"/>
        <w:textAlignment w:val="auto"/>
        <w:outlineLvl w:val="9"/>
        <w:rPr>
          <w:rFonts w:ascii="Arial" w:eastAsia="Times New Roman" w:hAnsi="Arial" w:cs="Arial"/>
          <w:i/>
          <w:kern w:val="0"/>
          <w:position w:val="0"/>
          <w:lang w:eastAsia="fr-FR" w:bidi="ar-SA"/>
        </w:rPr>
      </w:pPr>
      <w:r w:rsidRPr="00A45F72">
        <w:rPr>
          <w:rFonts w:ascii="Arial" w:eastAsia="Times New Roman" w:hAnsi="Arial" w:cs="Arial"/>
          <w:i/>
          <w:kern w:val="0"/>
          <w:position w:val="0"/>
          <w:lang w:eastAsia="fr-FR" w:bidi="ar-SA"/>
        </w:rPr>
        <w:t xml:space="preserve">Limitation du volume des données traitées et documentation de l'objectif de </w:t>
      </w:r>
      <w:r w:rsidRPr="00A45F72">
        <w:rPr>
          <w:rFonts w:ascii="Arial" w:eastAsia="Times New Roman" w:hAnsi="Arial" w:cs="Arial"/>
          <w:i/>
          <w:lang w:eastAsia="fr-FR"/>
        </w:rPr>
        <w:t>"Vérification de Service Rendu (VSR)"</w:t>
      </w:r>
      <w:r w:rsidRPr="00A45F72">
        <w:rPr>
          <w:rFonts w:ascii="Arial" w:eastAsia="Times New Roman" w:hAnsi="Arial" w:cs="Arial"/>
          <w:i/>
          <w:kern w:val="0"/>
          <w:position w:val="0"/>
          <w:lang w:eastAsia="fr-FR" w:bidi="ar-SA"/>
        </w:rPr>
        <w:t xml:space="preserve"> de cette phase.</w:t>
      </w:r>
    </w:p>
    <w:p w:rsidR="00EC5A37" w:rsidRPr="00A45F72" w:rsidRDefault="00EC5A37" w:rsidP="00EC5A37">
      <w:pPr>
        <w:widowControl/>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Chars="0" w:firstLineChars="0"/>
        <w:textDirection w:val="lrTb"/>
        <w:textAlignment w:val="auto"/>
        <w:outlineLvl w:val="9"/>
        <w:rPr>
          <w:rFonts w:ascii="Arial" w:eastAsia="Times New Roman" w:hAnsi="Arial" w:cs="Arial"/>
          <w:i/>
          <w:kern w:val="0"/>
          <w:position w:val="0"/>
          <w:lang w:eastAsia="fr-FR" w:bidi="ar-SA"/>
        </w:rPr>
      </w:pPr>
      <w:r w:rsidRPr="00A45F72">
        <w:rPr>
          <w:rFonts w:ascii="Arial" w:eastAsia="Times New Roman" w:hAnsi="Arial" w:cs="Arial"/>
          <w:i/>
          <w:kern w:val="0"/>
          <w:position w:val="0"/>
          <w:lang w:eastAsia="fr-FR" w:bidi="ar-SA"/>
        </w:rPr>
        <w:t>Conformité aux exigences du Règlement Général sur la Protection des Données (RGPD).</w:t>
      </w:r>
    </w:p>
    <w:p w:rsidR="00EC5A37" w:rsidRPr="00A45F72" w:rsidRDefault="00EC5A37" w:rsidP="00AF307D">
      <w:pPr>
        <w:widowControl/>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Chars="0" w:firstLineChars="0"/>
        <w:textDirection w:val="lrTb"/>
        <w:textAlignment w:val="auto"/>
        <w:outlineLvl w:val="9"/>
        <w:rPr>
          <w:rFonts w:ascii="Arial" w:eastAsia="Times New Roman" w:hAnsi="Arial" w:cs="Arial"/>
          <w:i/>
          <w:kern w:val="0"/>
          <w:position w:val="0"/>
          <w:lang w:eastAsia="fr-FR" w:bidi="ar-SA"/>
        </w:rPr>
      </w:pPr>
      <w:r w:rsidRPr="00A45F72">
        <w:rPr>
          <w:rFonts w:ascii="Arial" w:eastAsia="Times New Roman" w:hAnsi="Arial" w:cs="Arial"/>
          <w:i/>
          <w:kern w:val="0"/>
          <w:position w:val="0"/>
          <w:lang w:eastAsia="fr-FR" w:bidi="ar-SA"/>
        </w:rPr>
        <w:t>Homologation de sécurité des systèmes d'information conforme à l'Instruction Gé</w:t>
      </w:r>
      <w:r w:rsidR="00714BB9" w:rsidRPr="00A45F72">
        <w:rPr>
          <w:rFonts w:ascii="Arial" w:eastAsia="Times New Roman" w:hAnsi="Arial" w:cs="Arial"/>
          <w:i/>
          <w:kern w:val="0"/>
          <w:position w:val="0"/>
          <w:lang w:eastAsia="fr-FR" w:bidi="ar-SA"/>
        </w:rPr>
        <w:t>nérale Interministérielle n°901 en a</w:t>
      </w:r>
      <w:r w:rsidRPr="00A45F72">
        <w:rPr>
          <w:rFonts w:ascii="Arial" w:eastAsia="Times New Roman" w:hAnsi="Arial" w:cs="Arial"/>
          <w:i/>
          <w:kern w:val="0"/>
          <w:position w:val="0"/>
          <w:lang w:eastAsia="fr-FR" w:bidi="ar-SA"/>
        </w:rPr>
        <w:t xml:space="preserve">pplication des référentiels de sécurité de l'ANSSI, notamment tels que définis dans le </w:t>
      </w:r>
      <w:r w:rsidR="00714BB9" w:rsidRPr="00A45F72">
        <w:rPr>
          <w:rStyle w:val="lev"/>
          <w:rFonts w:ascii="Arial" w:hAnsi="Arial" w:cs="Arial"/>
          <w:i/>
        </w:rPr>
        <w:t>Référentiel Général de Sécurité (RGS) et la Politique de Sécurité des Systèmes d’Information de l’État (PSSIE)</w:t>
      </w:r>
      <w:r w:rsidRPr="00A45F72">
        <w:rPr>
          <w:rFonts w:ascii="Arial" w:eastAsia="Times New Roman" w:hAnsi="Arial" w:cs="Arial"/>
          <w:i/>
          <w:kern w:val="0"/>
          <w:position w:val="0"/>
          <w:lang w:eastAsia="fr-FR" w:bidi="ar-SA"/>
        </w:rPr>
        <w:t>.</w:t>
      </w:r>
    </w:p>
    <w:p w:rsidR="002A404A" w:rsidRPr="00F21DAB" w:rsidRDefault="002A404A" w:rsidP="002A404A">
      <w:pPr>
        <w:spacing w:before="100" w:beforeAutospacing="1" w:line="240" w:lineRule="auto"/>
        <w:ind w:left="0" w:hanging="2"/>
        <w:jc w:val="both"/>
        <w:rPr>
          <w:rFonts w:ascii="Arial" w:eastAsia="Times New Roman" w:hAnsi="Arial" w:cs="Arial"/>
          <w:lang w:eastAsia="fr-FR"/>
        </w:rPr>
      </w:pPr>
      <w:r w:rsidRPr="00F21DAB">
        <w:rPr>
          <w:rFonts w:ascii="Arial" w:eastAsia="Times New Roman" w:hAnsi="Arial" w:cs="Arial"/>
          <w:lang w:eastAsia="fr-FR"/>
        </w:rPr>
        <w:t>La certification HDS visée concerne les activités suivantes :</w:t>
      </w:r>
    </w:p>
    <w:p w:rsidR="002A404A" w:rsidRPr="00F21DAB" w:rsidRDefault="00E6201F" w:rsidP="002A404A">
      <w:pPr>
        <w:spacing w:before="100" w:beforeAutospacing="1" w:line="240" w:lineRule="auto"/>
        <w:ind w:left="0" w:hanging="2"/>
        <w:jc w:val="both"/>
        <w:rPr>
          <w:rFonts w:ascii="Arial" w:eastAsia="Times New Roman" w:hAnsi="Arial" w:cs="Arial"/>
          <w:u w:val="single"/>
          <w:lang w:eastAsia="fr-FR"/>
        </w:rPr>
      </w:pPr>
      <w:r>
        <w:rPr>
          <w:rFonts w:ascii="Arial" w:eastAsia="Times New Roman" w:hAnsi="Arial" w:cs="Arial"/>
          <w:u w:val="single"/>
          <w:lang w:eastAsia="fr-FR"/>
        </w:rPr>
        <w:t>HÉBERGE</w:t>
      </w:r>
      <w:r w:rsidR="00747EA2">
        <w:rPr>
          <w:rFonts w:ascii="Arial" w:eastAsia="Times New Roman" w:hAnsi="Arial" w:cs="Arial"/>
          <w:u w:val="single"/>
          <w:lang w:eastAsia="fr-FR"/>
        </w:rPr>
        <w:t>MENT</w:t>
      </w:r>
      <w:r w:rsidR="002A404A" w:rsidRPr="00F21DAB">
        <w:rPr>
          <w:rFonts w:ascii="Arial" w:eastAsia="Times New Roman" w:hAnsi="Arial" w:cs="Arial"/>
          <w:u w:val="single"/>
          <w:lang w:eastAsia="fr-FR"/>
        </w:rPr>
        <w:t xml:space="preserve"> d’infrastructure physique</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lang w:eastAsia="fr-FR"/>
        </w:rPr>
      </w:pPr>
      <w:r w:rsidRPr="00F21DAB">
        <w:rPr>
          <w:rFonts w:ascii="Arial" w:eastAsia="Times New Roman" w:hAnsi="Arial" w:cs="Arial"/>
          <w:lang w:eastAsia="fr-FR"/>
        </w:rPr>
        <w:t>1.la mise à disposition, le maintien en condition opérationnelle de l’infrastructure matérielle du système d’information utilisé pour le traitement de données de santé</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lang w:eastAsia="fr-FR"/>
        </w:rPr>
      </w:pPr>
      <w:r w:rsidRPr="00F21DAB">
        <w:rPr>
          <w:rFonts w:ascii="Arial" w:eastAsia="Times New Roman" w:hAnsi="Arial" w:cs="Arial"/>
          <w:lang w:eastAsia="fr-FR"/>
        </w:rPr>
        <w:lastRenderedPageBreak/>
        <w:t>2.la mise à disposition, le maintien en condition opérationnelle des sites physiques permettant d’héberger l’infrastructure matérielle du système d’information utilisé pour le traitement des données de santé</w:t>
      </w:r>
    </w:p>
    <w:p w:rsidR="002A404A" w:rsidRPr="00F21DAB" w:rsidRDefault="00E6201F" w:rsidP="002A404A">
      <w:pPr>
        <w:spacing w:before="100" w:beforeAutospacing="1" w:line="240" w:lineRule="auto"/>
        <w:ind w:left="0" w:hanging="2"/>
        <w:jc w:val="both"/>
        <w:rPr>
          <w:rFonts w:ascii="Arial" w:eastAsia="Times New Roman" w:hAnsi="Arial" w:cs="Arial"/>
          <w:u w:val="single"/>
          <w:lang w:eastAsia="fr-FR"/>
        </w:rPr>
      </w:pPr>
      <w:r>
        <w:rPr>
          <w:rFonts w:ascii="Arial" w:eastAsia="Times New Roman" w:hAnsi="Arial" w:cs="Arial"/>
          <w:u w:val="single"/>
          <w:lang w:eastAsia="fr-FR"/>
        </w:rPr>
        <w:t>HÉBERGEUR</w:t>
      </w:r>
      <w:r w:rsidR="002A404A" w:rsidRPr="00F21DAB">
        <w:rPr>
          <w:rFonts w:ascii="Arial" w:eastAsia="Times New Roman" w:hAnsi="Arial" w:cs="Arial"/>
          <w:u w:val="single"/>
          <w:lang w:eastAsia="fr-FR"/>
        </w:rPr>
        <w:t xml:space="preserve"> infogéreur</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lang w:eastAsia="fr-FR"/>
        </w:rPr>
      </w:pPr>
      <w:r w:rsidRPr="00F21DAB">
        <w:rPr>
          <w:rFonts w:ascii="Arial" w:eastAsia="Times New Roman" w:hAnsi="Arial" w:cs="Arial"/>
          <w:lang w:eastAsia="fr-FR"/>
        </w:rPr>
        <w:t>3.la mise à disposition et le maintien en condition opérationnelle de l’infrastructure virtuelle du système d’information de santé</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lang w:eastAsia="fr-FR"/>
        </w:rPr>
      </w:pPr>
      <w:r w:rsidRPr="00F21DAB">
        <w:rPr>
          <w:rFonts w:ascii="Arial" w:eastAsia="Times New Roman" w:hAnsi="Arial" w:cs="Arial"/>
          <w:lang w:eastAsia="fr-FR"/>
        </w:rPr>
        <w:t>4.la mise à disposition et le maintien en condition opérationnelle de la plateforme d’hébergement d’applications du système d’information</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lang w:eastAsia="fr-FR"/>
        </w:rPr>
      </w:pPr>
      <w:r w:rsidRPr="00F21DAB">
        <w:rPr>
          <w:rFonts w:ascii="Arial" w:eastAsia="Times New Roman" w:hAnsi="Arial" w:cs="Arial"/>
          <w:lang w:eastAsia="fr-FR"/>
        </w:rPr>
        <w:t>5.l’administration et l’exploitation du système d’information contenant les données de santé</w:t>
      </w:r>
    </w:p>
    <w:p w:rsidR="002A404A" w:rsidRPr="00F21DAB" w:rsidRDefault="002A404A" w:rsidP="002A404A">
      <w:pPr>
        <w:pStyle w:val="Paragraphedeliste"/>
        <w:spacing w:before="100" w:beforeAutospacing="1" w:after="0" w:line="240" w:lineRule="auto"/>
        <w:ind w:left="0"/>
        <w:jc w:val="both"/>
        <w:rPr>
          <w:rFonts w:ascii="Arial" w:eastAsia="Times New Roman" w:hAnsi="Arial" w:cs="Arial"/>
          <w:sz w:val="24"/>
          <w:szCs w:val="24"/>
          <w:lang w:eastAsia="fr-FR"/>
        </w:rPr>
      </w:pPr>
      <w:r w:rsidRPr="00F21DAB">
        <w:rPr>
          <w:rFonts w:ascii="Arial" w:eastAsia="Times New Roman" w:hAnsi="Arial" w:cs="Arial"/>
          <w:lang w:eastAsia="fr-FR"/>
        </w:rPr>
        <w:t>6.la sauvegarde externalisée des données de santé</w:t>
      </w:r>
    </w:p>
    <w:p w:rsidR="002A404A" w:rsidRPr="00F21DAB" w:rsidRDefault="002A404A" w:rsidP="002A404A">
      <w:pPr>
        <w:spacing w:before="100" w:beforeAutospacing="1" w:line="240" w:lineRule="auto"/>
        <w:ind w:left="0" w:hanging="2"/>
        <w:jc w:val="both"/>
        <w:rPr>
          <w:rFonts w:ascii="Arial" w:eastAsia="Times New Roman" w:hAnsi="Arial" w:cs="Arial"/>
          <w:lang w:eastAsia="fr-FR"/>
        </w:rPr>
      </w:pPr>
      <w:r w:rsidRPr="00F21DAB">
        <w:rPr>
          <w:rFonts w:ascii="Arial" w:eastAsia="Times New Roman" w:hAnsi="Arial" w:cs="Arial"/>
          <w:lang w:eastAsia="fr-FR"/>
        </w:rPr>
        <w:t xml:space="preserve">Les activités listées ci-dessus correspondent aux finalités des traitements de données réalisés par L’ACMOSS. </w:t>
      </w:r>
    </w:p>
    <w:p w:rsidR="002A404A" w:rsidRPr="00F21DAB" w:rsidRDefault="002A404A" w:rsidP="002A404A">
      <w:pPr>
        <w:spacing w:before="100" w:beforeAutospacing="1" w:line="240" w:lineRule="auto"/>
        <w:ind w:left="0" w:hanging="2"/>
        <w:jc w:val="both"/>
        <w:rPr>
          <w:rFonts w:ascii="Arial" w:eastAsia="Times New Roman" w:hAnsi="Arial" w:cs="Arial"/>
          <w:lang w:eastAsia="fr-FR"/>
        </w:rPr>
      </w:pPr>
      <w:r w:rsidRPr="00F21DAB">
        <w:rPr>
          <w:rFonts w:ascii="Arial" w:eastAsia="Times New Roman" w:hAnsi="Arial" w:cs="Arial"/>
          <w:lang w:eastAsia="fr-FR"/>
        </w:rPr>
        <w:t xml:space="preserve">La certification HDS est valable trois (3) </w:t>
      </w:r>
      <w:r>
        <w:rPr>
          <w:rFonts w:ascii="Arial" w:eastAsia="Times New Roman" w:hAnsi="Arial" w:cs="Arial"/>
          <w:lang w:eastAsia="fr-FR"/>
        </w:rPr>
        <w:t xml:space="preserve">ans </w:t>
      </w:r>
      <w:r w:rsidRPr="00F21DAB">
        <w:rPr>
          <w:rFonts w:ascii="Arial" w:eastAsia="Times New Roman" w:hAnsi="Arial" w:cs="Arial"/>
          <w:lang w:eastAsia="fr-FR"/>
        </w:rPr>
        <w:t xml:space="preserve">et sera audité annuellement. </w:t>
      </w:r>
    </w:p>
    <w:p w:rsidR="002A404A" w:rsidRPr="00F21DAB" w:rsidRDefault="002A404A" w:rsidP="002A404A">
      <w:pPr>
        <w:spacing w:before="100" w:beforeAutospacing="1" w:line="240" w:lineRule="auto"/>
        <w:ind w:left="0" w:hanging="2"/>
        <w:jc w:val="both"/>
        <w:rPr>
          <w:rFonts w:ascii="Arial" w:eastAsia="Times New Roman" w:hAnsi="Arial" w:cs="Arial"/>
          <w:lang w:eastAsia="fr-FR"/>
        </w:rPr>
      </w:pPr>
      <w:r w:rsidRPr="00F21DAB">
        <w:rPr>
          <w:rFonts w:ascii="Arial" w:eastAsia="Times New Roman" w:hAnsi="Arial" w:cs="Arial"/>
          <w:lang w:eastAsia="fr-FR"/>
        </w:rPr>
        <w:t xml:space="preserve">La perte de la Certification HDS entraînera la résiliation du volet HDS de </w:t>
      </w:r>
      <w:r w:rsidR="00E6201F">
        <w:rPr>
          <w:rFonts w:ascii="Arial" w:eastAsia="Times New Roman" w:hAnsi="Arial" w:cs="Arial"/>
          <w:lang w:eastAsia="fr-FR"/>
        </w:rPr>
        <w:t>la Convention principale</w:t>
      </w:r>
      <w:r w:rsidRPr="00F21DAB">
        <w:rPr>
          <w:rFonts w:ascii="Arial" w:eastAsia="Times New Roman" w:hAnsi="Arial" w:cs="Arial"/>
          <w:lang w:eastAsia="fr-FR"/>
        </w:rPr>
        <w:t xml:space="preserve"> dans les conditions prévues à l’article Fin de la prestation, Restitution et Réversibilité.</w:t>
      </w:r>
    </w:p>
    <w:p w:rsidR="002A404A" w:rsidRPr="00622E2B" w:rsidRDefault="002A404A" w:rsidP="002A404A">
      <w:pPr>
        <w:spacing w:before="363" w:after="119" w:line="240" w:lineRule="auto"/>
        <w:ind w:left="1" w:hanging="3"/>
        <w:jc w:val="both"/>
        <w:rPr>
          <w:rFonts w:ascii="Arial" w:eastAsia="Times New Roman" w:hAnsi="Arial" w:cs="Arial"/>
          <w:color w:val="000000"/>
          <w:sz w:val="32"/>
          <w:szCs w:val="32"/>
          <w:lang w:eastAsia="fr-FR"/>
        </w:rPr>
      </w:pPr>
      <w:r w:rsidRPr="00622E2B">
        <w:rPr>
          <w:rFonts w:ascii="Arial" w:eastAsia="Times New Roman" w:hAnsi="Arial" w:cs="Arial"/>
          <w:color w:val="000000"/>
          <w:sz w:val="32"/>
          <w:szCs w:val="32"/>
          <w:lang w:eastAsia="fr-FR"/>
        </w:rPr>
        <w:t xml:space="preserve">ARTICLE 2. Rappels des règles applicables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Les Données personnelles de santé sont des données particulières, au sens de l'article 9 du RGPD, qui du fait de leur forte sensibilité et confidentialité, nécessitent une protection renforcée lorsqu'elles font l'objet d'un traitement automatisé.</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Cette protection implique notamment la mise en place d'un niveau élevé de sécurité des infrastructures logicielles et informatiques hébergeant des bases de Données personnelles de santé, adapté à la criticité de ces données et aux risques engendrés par leurs traitements sur les droits et libertés fondamentaux des individus.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 xml:space="preserve">Ainsi, lorsqu'il est fait appel à un prestataire d'hébergement externalisé, le </w:t>
      </w:r>
      <w:r>
        <w:rPr>
          <w:rFonts w:ascii="Arial" w:eastAsia="Times New Roman" w:hAnsi="Arial" w:cs="Arial"/>
          <w:lang w:eastAsia="fr-FR"/>
        </w:rPr>
        <w:t>BENEFICIAIRE</w:t>
      </w:r>
      <w:r w:rsidRPr="00622E2B">
        <w:rPr>
          <w:rFonts w:ascii="Arial" w:eastAsia="Times New Roman" w:hAnsi="Arial" w:cs="Arial"/>
          <w:lang w:eastAsia="fr-FR"/>
        </w:rPr>
        <w:t xml:space="preserve"> est informé que le cadre législatif de l’activité d’hébergement de données de santé à caractère personnel est fixé l'article L. 1111-8 du code de la santé publique (issu de la loi issue de loi n° 2002-303 du 4 mars 2002 relative aux droits des patients et modifié en dernier lieu par la loi 2016-41 du 26 janvier 2016 de modernisation de notre système de santé), qui dispose que : «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 xml:space="preserve"> I.- Toute personne qui héberge des données de santé à caractère personnel recueillies à l'occasion d'activités de prévention, de diagnostic, de soins ou de suivi social et médico-social, pour le compte de personnes physiques ou morales à l'origine de la production ou du recueil de ces données ou pour le compte du patient lui-même, réalise cet hébergement dans les conditions prévues au présent article.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II.- L'</w:t>
      </w:r>
      <w:r w:rsidR="00E6201F">
        <w:rPr>
          <w:rFonts w:ascii="Arial" w:eastAsia="Times New Roman" w:hAnsi="Arial" w:cs="Arial"/>
          <w:lang w:eastAsia="fr-FR"/>
        </w:rPr>
        <w:t>HÉBERGEUR</w:t>
      </w:r>
      <w:r w:rsidRPr="00622E2B">
        <w:rPr>
          <w:rFonts w:ascii="Arial" w:eastAsia="Times New Roman" w:hAnsi="Arial" w:cs="Arial"/>
          <w:lang w:eastAsia="fr-FR"/>
        </w:rPr>
        <w:t xml:space="preserve"> de données mentionnées au premier alinéa du I sur support numérique est titulaire d'un certificat de conformité. »</w:t>
      </w:r>
    </w:p>
    <w:p w:rsidR="002A404A" w:rsidRDefault="002A404A" w:rsidP="002A404A">
      <w:pPr>
        <w:spacing w:before="100" w:beforeAutospacing="1" w:line="240" w:lineRule="auto"/>
        <w:ind w:left="0" w:hanging="2"/>
        <w:jc w:val="both"/>
        <w:rPr>
          <w:rFonts w:ascii="Arial" w:eastAsia="Times New Roman" w:hAnsi="Arial" w:cs="Arial"/>
          <w:lang w:eastAsia="fr-FR"/>
        </w:rPr>
      </w:pPr>
    </w:p>
    <w:p w:rsidR="00421D08" w:rsidRPr="00622E2B" w:rsidRDefault="00421D08"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color w:val="000000"/>
          <w:sz w:val="32"/>
          <w:szCs w:val="32"/>
          <w:lang w:eastAsia="fr-FR"/>
        </w:rPr>
      </w:pPr>
      <w:r w:rsidRPr="00622E2B">
        <w:rPr>
          <w:rFonts w:ascii="Arial" w:eastAsia="Times New Roman" w:hAnsi="Arial" w:cs="Arial"/>
          <w:color w:val="000000"/>
          <w:sz w:val="32"/>
          <w:szCs w:val="32"/>
          <w:lang w:eastAsia="fr-FR"/>
        </w:rPr>
        <w:lastRenderedPageBreak/>
        <w:t>ARTICLE 3. Documents contractuels </w:t>
      </w:r>
    </w:p>
    <w:p w:rsidR="002A404A" w:rsidRPr="00622E2B" w:rsidRDefault="00E6201F" w:rsidP="002A404A">
      <w:pPr>
        <w:spacing w:before="100" w:beforeAutospacing="1" w:line="240" w:lineRule="auto"/>
        <w:ind w:left="0" w:hanging="2"/>
        <w:jc w:val="both"/>
        <w:rPr>
          <w:rFonts w:ascii="Arial" w:eastAsia="Times New Roman" w:hAnsi="Arial" w:cs="Arial"/>
          <w:lang w:eastAsia="fr-FR"/>
        </w:rPr>
      </w:pPr>
      <w:r w:rsidRPr="00E6201F">
        <w:rPr>
          <w:rFonts w:ascii="Arial" w:eastAsia="Times New Roman" w:hAnsi="Arial" w:cs="Arial"/>
          <w:lang w:eastAsia="fr-FR"/>
        </w:rPr>
        <w:t>La présente Annexe fait partie intégrante de la Convention principale. En cas de contradiction entre la présente Annexe et la Convention principale, les dispositions de la présente Annexe relatives à l'hébergement des données de santé (HDS) prévaudront. Les éléments qui ne sont pas abordés dans la présente Annexe seront régis par la Convention principale."</w:t>
      </w:r>
    </w:p>
    <w:p w:rsidR="002A404A" w:rsidRPr="00622E2B" w:rsidRDefault="002A404A" w:rsidP="002A404A">
      <w:pPr>
        <w:spacing w:before="482" w:after="238"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4</w:t>
      </w:r>
      <w:r w:rsidRPr="00622E2B">
        <w:rPr>
          <w:rFonts w:ascii="Arial" w:eastAsia="Times New Roman" w:hAnsi="Arial" w:cs="Arial"/>
          <w:color w:val="000000"/>
          <w:sz w:val="32"/>
          <w:szCs w:val="32"/>
          <w:lang w:eastAsia="fr-FR"/>
        </w:rPr>
        <w:t>. Description des Prestations et services réalisés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 xml:space="preserve">L’ensemble des prestations délivrées au titre des présentes conditions particulières </w:t>
      </w:r>
      <w:r>
        <w:rPr>
          <w:rFonts w:ascii="Arial" w:eastAsia="Times New Roman" w:hAnsi="Arial" w:cs="Arial"/>
          <w:lang w:eastAsia="fr-FR"/>
        </w:rPr>
        <w:t>précisent</w:t>
      </w:r>
      <w:r w:rsidRPr="00622E2B">
        <w:rPr>
          <w:rFonts w:ascii="Arial" w:eastAsia="Times New Roman" w:hAnsi="Arial" w:cs="Arial"/>
          <w:lang w:eastAsia="fr-FR"/>
        </w:rPr>
        <w:t xml:space="preserve"> le cadre de l’hébergement de données de santé </w:t>
      </w:r>
      <w:r>
        <w:rPr>
          <w:rFonts w:ascii="Arial" w:eastAsia="Times New Roman" w:hAnsi="Arial" w:cs="Arial"/>
          <w:lang w:eastAsia="fr-FR"/>
        </w:rPr>
        <w:t xml:space="preserve">en complément de </w:t>
      </w:r>
      <w:r w:rsidR="00E6201F">
        <w:rPr>
          <w:rFonts w:ascii="Arial" w:eastAsia="Times New Roman" w:hAnsi="Arial" w:cs="Arial"/>
          <w:lang w:eastAsia="fr-FR"/>
        </w:rPr>
        <w:t>la Convention principale</w:t>
      </w:r>
      <w:r>
        <w:rPr>
          <w:rFonts w:ascii="Arial" w:eastAsia="Times New Roman" w:hAnsi="Arial" w:cs="Arial"/>
          <w:lang w:eastAsia="fr-FR"/>
        </w:rPr>
        <w:t xml:space="preserve"> de services ACMOSS.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L’ACMOSS s’engage à garantir la disponibilité, l’intégrité, la confidentialité et l’auditabilité des données hébergées.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5</w:t>
      </w:r>
      <w:r w:rsidRPr="00622E2B">
        <w:rPr>
          <w:rFonts w:ascii="Arial" w:eastAsia="Times New Roman" w:hAnsi="Arial" w:cs="Arial"/>
          <w:color w:val="000000"/>
          <w:sz w:val="32"/>
          <w:szCs w:val="32"/>
          <w:lang w:eastAsia="fr-FR"/>
        </w:rPr>
        <w:t>. Localisation des données</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L’Infrastructure de l’ACMOSS supportant la Plateforme de Stockage des Données de Santé est toujours installée dans des datacenters certifiés </w:t>
      </w:r>
      <w:r w:rsidRPr="00096B74">
        <w:rPr>
          <w:rFonts w:ascii="Arial" w:eastAsia="Times New Roman" w:hAnsi="Arial" w:cs="Arial"/>
          <w:color w:val="000000"/>
          <w:lang w:eastAsia="fr-FR"/>
        </w:rPr>
        <w:t>ISO/CEI  27001 : 2013</w:t>
      </w:r>
      <w:r w:rsidRPr="00622E2B">
        <w:rPr>
          <w:rFonts w:ascii="Arial" w:eastAsia="Times New Roman" w:hAnsi="Arial" w:cs="Arial"/>
          <w:color w:val="000000"/>
          <w:lang w:eastAsia="fr-FR"/>
        </w:rPr>
        <w:t xml:space="preserve"> et situés en France Métropolitaine.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6</w:t>
      </w:r>
      <w:r w:rsidRPr="00622E2B">
        <w:rPr>
          <w:rFonts w:ascii="Arial" w:eastAsia="Times New Roman" w:hAnsi="Arial" w:cs="Arial"/>
          <w:color w:val="000000"/>
          <w:sz w:val="32"/>
          <w:szCs w:val="32"/>
          <w:lang w:eastAsia="fr-FR"/>
        </w:rPr>
        <w:t>. Recours à des tiers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Dans le cadre des Prestations,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est informé que L’ACMOSS fait appel aux prestataires externes suivants :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tbl>
      <w:tblPr>
        <w:tblW w:w="9045" w:type="dxa"/>
        <w:tblCellSpacing w:w="0" w:type="dxa"/>
        <w:tblCellMar>
          <w:top w:w="105" w:type="dxa"/>
          <w:left w:w="105" w:type="dxa"/>
          <w:bottom w:w="105" w:type="dxa"/>
          <w:right w:w="105" w:type="dxa"/>
        </w:tblCellMar>
        <w:tblLook w:val="04A0" w:firstRow="1" w:lastRow="0" w:firstColumn="1" w:lastColumn="0" w:noHBand="0" w:noVBand="1"/>
      </w:tblPr>
      <w:tblGrid>
        <w:gridCol w:w="2557"/>
        <w:gridCol w:w="3705"/>
        <w:gridCol w:w="2783"/>
      </w:tblGrid>
      <w:tr w:rsidR="002A404A" w:rsidRPr="00622E2B" w:rsidTr="005B16A6">
        <w:trPr>
          <w:trHeight w:val="210"/>
          <w:tblCellSpacing w:w="0" w:type="dxa"/>
        </w:trPr>
        <w:tc>
          <w:tcPr>
            <w:tcW w:w="2557"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hideMark/>
          </w:tcPr>
          <w:p w:rsidR="002A404A" w:rsidRPr="00622E2B" w:rsidRDefault="002A404A" w:rsidP="005B16A6">
            <w:pPr>
              <w:spacing w:before="100" w:beforeAutospacing="1" w:after="142" w:line="288" w:lineRule="auto"/>
              <w:ind w:left="0" w:hanging="2"/>
              <w:jc w:val="both"/>
              <w:rPr>
                <w:rFonts w:ascii="Arial" w:eastAsia="Times New Roman" w:hAnsi="Arial" w:cs="Arial"/>
                <w:lang w:eastAsia="fr-FR"/>
              </w:rPr>
            </w:pPr>
            <w:r w:rsidRPr="00622E2B">
              <w:rPr>
                <w:rFonts w:ascii="Arial" w:eastAsia="Times New Roman" w:hAnsi="Arial" w:cs="Arial"/>
                <w:b/>
                <w:bCs/>
                <w:color w:val="000000"/>
                <w:lang w:eastAsia="fr-FR"/>
              </w:rPr>
              <w:t>Tiers</w:t>
            </w:r>
          </w:p>
        </w:tc>
        <w:tc>
          <w:tcPr>
            <w:tcW w:w="3705"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hideMark/>
          </w:tcPr>
          <w:p w:rsidR="002A404A" w:rsidRPr="00622E2B" w:rsidRDefault="002A404A" w:rsidP="005B16A6">
            <w:pPr>
              <w:spacing w:before="100" w:beforeAutospacing="1" w:after="142" w:line="288" w:lineRule="auto"/>
              <w:ind w:left="0" w:hanging="2"/>
              <w:jc w:val="both"/>
              <w:rPr>
                <w:rFonts w:ascii="Arial" w:eastAsia="Times New Roman" w:hAnsi="Arial" w:cs="Arial"/>
                <w:lang w:eastAsia="fr-FR"/>
              </w:rPr>
            </w:pPr>
            <w:r w:rsidRPr="00622E2B">
              <w:rPr>
                <w:rFonts w:ascii="Arial" w:eastAsia="Times New Roman" w:hAnsi="Arial" w:cs="Arial"/>
                <w:b/>
                <w:bCs/>
                <w:color w:val="000000"/>
                <w:lang w:eastAsia="fr-FR"/>
              </w:rPr>
              <w:t>Adresse</w:t>
            </w:r>
          </w:p>
        </w:tc>
        <w:tc>
          <w:tcPr>
            <w:tcW w:w="2783"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hideMark/>
          </w:tcPr>
          <w:p w:rsidR="002A404A" w:rsidRPr="00622E2B" w:rsidRDefault="002A404A" w:rsidP="005B16A6">
            <w:pPr>
              <w:spacing w:before="100" w:beforeAutospacing="1" w:after="142" w:line="288" w:lineRule="auto"/>
              <w:ind w:left="0" w:hanging="2"/>
              <w:jc w:val="both"/>
              <w:rPr>
                <w:rFonts w:ascii="Arial" w:eastAsia="Times New Roman" w:hAnsi="Arial" w:cs="Arial"/>
                <w:lang w:eastAsia="fr-FR"/>
              </w:rPr>
            </w:pPr>
            <w:r w:rsidRPr="00622E2B">
              <w:rPr>
                <w:rFonts w:ascii="Arial" w:eastAsia="Times New Roman" w:hAnsi="Arial" w:cs="Arial"/>
                <w:b/>
                <w:bCs/>
                <w:color w:val="000000"/>
                <w:lang w:eastAsia="fr-FR"/>
              </w:rPr>
              <w:t>Prestations sous-traitées</w:t>
            </w:r>
          </w:p>
        </w:tc>
      </w:tr>
      <w:tr w:rsidR="002A404A" w:rsidRPr="002B6F90" w:rsidTr="005B16A6">
        <w:trPr>
          <w:trHeight w:val="495"/>
          <w:tblCellSpacing w:w="0" w:type="dxa"/>
        </w:trPr>
        <w:tc>
          <w:tcPr>
            <w:tcW w:w="2557"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 xml:space="preserve">STIG </w:t>
            </w:r>
          </w:p>
        </w:tc>
        <w:tc>
          <w:tcPr>
            <w:tcW w:w="3705"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rPr>
                <w:rFonts w:ascii="Arial" w:eastAsia="Times New Roman" w:hAnsi="Arial" w:cs="Arial"/>
                <w:lang w:eastAsia="fr-FR"/>
              </w:rPr>
            </w:pPr>
            <w:r w:rsidRPr="002B6F90">
              <w:rPr>
                <w:rFonts w:ascii="Arial" w:eastAsia="Times New Roman" w:hAnsi="Arial" w:cs="Arial"/>
                <w:lang w:eastAsia="fr-FR"/>
              </w:rPr>
              <w:t>Site de Rosny :</w:t>
            </w:r>
            <w:r w:rsidRPr="002B6F90">
              <w:rPr>
                <w:rFonts w:ascii="Arial" w:eastAsia="Times New Roman" w:hAnsi="Arial" w:cs="Arial"/>
                <w:lang w:eastAsia="fr-FR"/>
              </w:rPr>
              <w:br/>
              <w:t>1 Boulevard Théophi</w:t>
            </w:r>
            <w:r>
              <w:rPr>
                <w:rFonts w:ascii="Arial" w:eastAsia="Times New Roman" w:hAnsi="Arial" w:cs="Arial"/>
                <w:lang w:eastAsia="fr-FR"/>
              </w:rPr>
              <w:t>le Sueur</w:t>
            </w:r>
            <w:r>
              <w:rPr>
                <w:rFonts w:ascii="Arial" w:eastAsia="Times New Roman" w:hAnsi="Arial" w:cs="Arial"/>
                <w:lang w:eastAsia="fr-FR"/>
              </w:rPr>
              <w:br/>
              <w:t xml:space="preserve">93110 ROSNY SOUS BOIS </w:t>
            </w:r>
          </w:p>
        </w:tc>
        <w:tc>
          <w:tcPr>
            <w:tcW w:w="2783"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Data CENTER</w:t>
            </w:r>
          </w:p>
          <w:p w:rsidR="002A404A" w:rsidRPr="002B6F90"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(Site production)</w:t>
            </w:r>
          </w:p>
        </w:tc>
      </w:tr>
      <w:tr w:rsidR="002A404A" w:rsidRPr="00622E2B" w:rsidTr="005B16A6">
        <w:trPr>
          <w:trHeight w:val="495"/>
          <w:tblCellSpacing w:w="0" w:type="dxa"/>
        </w:trPr>
        <w:tc>
          <w:tcPr>
            <w:tcW w:w="2557"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 xml:space="preserve">STIG </w:t>
            </w:r>
          </w:p>
        </w:tc>
        <w:tc>
          <w:tcPr>
            <w:tcW w:w="3705"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rPr>
                <w:rFonts w:ascii="Arial" w:eastAsia="Times New Roman" w:hAnsi="Arial" w:cs="Arial"/>
                <w:lang w:eastAsia="fr-FR"/>
              </w:rPr>
            </w:pPr>
            <w:r w:rsidRPr="002B6F90">
              <w:rPr>
                <w:rFonts w:ascii="Arial" w:eastAsia="Times New Roman" w:hAnsi="Arial" w:cs="Arial"/>
                <w:lang w:eastAsia="fr-FR"/>
              </w:rPr>
              <w:t>Site de Nogent :</w:t>
            </w:r>
            <w:r w:rsidRPr="002B6F90">
              <w:rPr>
                <w:rFonts w:ascii="Arial" w:eastAsia="Times New Roman" w:hAnsi="Arial" w:cs="Arial"/>
                <w:lang w:eastAsia="fr-FR"/>
              </w:rPr>
              <w:br/>
              <w:t xml:space="preserve">1 rue de la Libération </w:t>
            </w:r>
            <w:r w:rsidRPr="002B6F90">
              <w:rPr>
                <w:rFonts w:ascii="Arial" w:eastAsia="Times New Roman" w:hAnsi="Arial" w:cs="Arial"/>
                <w:lang w:eastAsia="fr-FR"/>
              </w:rPr>
              <w:br/>
              <w:t>94120 NOGENT SUR MARNE</w:t>
            </w:r>
          </w:p>
        </w:tc>
        <w:tc>
          <w:tcPr>
            <w:tcW w:w="2783" w:type="dxa"/>
            <w:tcBorders>
              <w:top w:val="single" w:sz="8" w:space="0" w:color="000001"/>
              <w:left w:val="single" w:sz="8" w:space="0" w:color="000001"/>
              <w:bottom w:val="single" w:sz="8" w:space="0" w:color="000001"/>
              <w:right w:val="single" w:sz="8" w:space="0" w:color="000001"/>
            </w:tcBorders>
            <w:tcMar>
              <w:top w:w="102" w:type="dxa"/>
              <w:left w:w="102" w:type="dxa"/>
              <w:bottom w:w="102" w:type="dxa"/>
              <w:right w:w="102" w:type="dxa"/>
            </w:tcMar>
          </w:tcPr>
          <w:p w:rsidR="002A404A" w:rsidRPr="002B6F90"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Data CENTER</w:t>
            </w:r>
          </w:p>
          <w:p w:rsidR="002A404A" w:rsidRPr="00622E2B" w:rsidRDefault="002A404A" w:rsidP="005B16A6">
            <w:pPr>
              <w:spacing w:before="100" w:beforeAutospacing="1" w:after="142" w:line="288" w:lineRule="auto"/>
              <w:ind w:left="0" w:hanging="2"/>
              <w:jc w:val="both"/>
              <w:rPr>
                <w:rFonts w:ascii="Arial" w:eastAsia="Times New Roman" w:hAnsi="Arial" w:cs="Arial"/>
                <w:lang w:eastAsia="fr-FR"/>
              </w:rPr>
            </w:pPr>
            <w:r w:rsidRPr="002B6F90">
              <w:rPr>
                <w:rFonts w:ascii="Arial" w:eastAsia="Times New Roman" w:hAnsi="Arial" w:cs="Arial"/>
                <w:lang w:eastAsia="fr-FR"/>
              </w:rPr>
              <w:t>(Site production)</w:t>
            </w:r>
          </w:p>
        </w:tc>
      </w:tr>
    </w:tbl>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autorise l’ACMOSS à faire intervenir ces prestataires dans le cadre de la fourniture des Services.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s’assure que ces prestataires présentent un niveau de protection équivalent de </w:t>
      </w:r>
      <w:r w:rsidRPr="00622E2B">
        <w:rPr>
          <w:rFonts w:ascii="Arial" w:eastAsia="Times New Roman" w:hAnsi="Arial" w:cs="Arial"/>
          <w:color w:val="000000"/>
          <w:lang w:eastAsia="fr-FR"/>
        </w:rPr>
        <w:lastRenderedPageBreak/>
        <w:t>garantie au regard des obligations pesant sur l’ACMOSS.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peut remplacer un ou plusieurs des prestataires ci-dessus ou recourir à un nouveau prestataire sous réserve de notifier préalablement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en respectant un délai raisonnable.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s’assure que les changements de prestataires ne conduisent pas à une réduction du niveau de sécurité sauf accord préalable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238"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7</w:t>
      </w:r>
      <w:r w:rsidRPr="00622E2B">
        <w:rPr>
          <w:rFonts w:ascii="Arial" w:eastAsia="Times New Roman" w:hAnsi="Arial" w:cs="Arial"/>
          <w:color w:val="000000"/>
          <w:sz w:val="32"/>
          <w:szCs w:val="32"/>
          <w:lang w:eastAsia="fr-FR"/>
        </w:rPr>
        <w:t>. Prestations à la fin de l’hébergement, Restitution et Réversibilité des données de santé</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A la fin de l’hébergement, pour quelque raison que ce soit, et notamment dans le cas de perte ou de retrait de la Certification HDS, L’ACMOSS s’engage à permettre la restitution de la totalité des données de santé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et la réversibilité des prestations d’hébergement HDS conformément au présent article.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 Réversibilité consiste à permettre au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de récupérer toutes les Données de Santé issues de ses communications en vue de les héberger chez lui et/ou transférer chez un autre prestataire que l’ACMOSS.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Pour ce faire, l’ACMOSS </w:t>
      </w:r>
      <w:r>
        <w:rPr>
          <w:rFonts w:ascii="Arial" w:eastAsia="Times New Roman" w:hAnsi="Arial" w:cs="Arial"/>
          <w:color w:val="000000"/>
          <w:lang w:eastAsia="fr-FR"/>
        </w:rPr>
        <w:t>tient</w:t>
      </w:r>
      <w:r w:rsidRPr="00622E2B">
        <w:rPr>
          <w:rFonts w:ascii="Arial" w:eastAsia="Times New Roman" w:hAnsi="Arial" w:cs="Arial"/>
          <w:color w:val="000000"/>
          <w:lang w:eastAsia="fr-FR"/>
        </w:rPr>
        <w:t xml:space="preserve"> à la disposition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ou des tiers compétents désignés la procédure d’accès, ainsi que la documentation associée, qui lui permettent d’assurer la récupération et le transfert de ses Données de santé vers sa propre infrastructure ou celle d’un autre prestataire.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En cas de terminaison de </w:t>
      </w:r>
      <w:r w:rsidR="00E6201F">
        <w:rPr>
          <w:rFonts w:ascii="Arial" w:eastAsia="Times New Roman" w:hAnsi="Arial" w:cs="Arial"/>
          <w:color w:val="000000"/>
          <w:lang w:eastAsia="fr-FR"/>
        </w:rPr>
        <w:t>la Convention principale</w:t>
      </w:r>
      <w:r w:rsidRPr="00622E2B">
        <w:rPr>
          <w:rFonts w:ascii="Arial" w:eastAsia="Times New Roman" w:hAnsi="Arial" w:cs="Arial"/>
          <w:color w:val="000000"/>
          <w:lang w:eastAsia="fr-FR"/>
        </w:rPr>
        <w:t xml:space="preserve">, pour quelque raison que ce soit, y compris à la l’initiative de l’ACMOSS, l’ACMOSS maintiendra uniquement les prestations de stockage de données et l’accès à la Plateforme pendant un (1) mois à compter de la date de la fin de </w:t>
      </w:r>
      <w:r w:rsidR="00E6201F">
        <w:rPr>
          <w:rFonts w:ascii="Arial" w:eastAsia="Times New Roman" w:hAnsi="Arial" w:cs="Arial"/>
          <w:color w:val="000000"/>
          <w:lang w:eastAsia="fr-FR"/>
        </w:rPr>
        <w:t>la Convention principale</w:t>
      </w:r>
      <w:r w:rsidRPr="00622E2B">
        <w:rPr>
          <w:rFonts w:ascii="Arial" w:eastAsia="Times New Roman" w:hAnsi="Arial" w:cs="Arial"/>
          <w:color w:val="000000"/>
          <w:lang w:eastAsia="fr-FR"/>
        </w:rPr>
        <w:t xml:space="preserve"> lui permettant uniquement de récupérer l’ensemble de ses Données de Santé.</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À l’issue de ce délai d’un (1) mois,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transmettra à l’ACMOSS un procès-verbal signé de « </w:t>
      </w:r>
      <w:r w:rsidRPr="00622E2B">
        <w:rPr>
          <w:rFonts w:ascii="Arial" w:eastAsia="Times New Roman" w:hAnsi="Arial" w:cs="Arial"/>
          <w:b/>
          <w:i/>
          <w:color w:val="000000"/>
          <w:lang w:eastAsia="fr-FR"/>
        </w:rPr>
        <w:t>Restitution intégrale des données de santé</w:t>
      </w:r>
      <w:r w:rsidRPr="00622E2B">
        <w:rPr>
          <w:rFonts w:ascii="Arial" w:eastAsia="Times New Roman" w:hAnsi="Arial" w:cs="Arial"/>
          <w:color w:val="000000"/>
          <w:lang w:eastAsia="fr-FR"/>
        </w:rPr>
        <w:t xml:space="preserve"> ». À compter de la réception de ce procès-verbal, l’ACMOSS mettra fin à l’accès nécessaire à la récupération des Données et effacera toutes les Données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et n’en conservera aucune trace.</w:t>
      </w:r>
    </w:p>
    <w:p w:rsidR="002A404A" w:rsidRPr="00622E2B"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Si à l’issue de ce délai d’un (1) mois,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n’a pas :</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eastAsia="Times New Roman" w:hAnsi="Arial" w:cs="Arial"/>
          <w:sz w:val="24"/>
          <w:szCs w:val="24"/>
          <w:lang w:eastAsia="fr-FR"/>
        </w:rPr>
      </w:pPr>
      <w:r w:rsidRPr="00622E2B">
        <w:rPr>
          <w:rFonts w:ascii="Arial" w:eastAsia="Times New Roman" w:hAnsi="Arial" w:cs="Arial"/>
          <w:color w:val="000000"/>
          <w:lang w:eastAsia="fr-FR"/>
        </w:rPr>
        <w:t xml:space="preserve">adressé de procès-verbal signé de « </w:t>
      </w:r>
      <w:r w:rsidRPr="00622E2B">
        <w:rPr>
          <w:rFonts w:ascii="Arial" w:eastAsia="Times New Roman" w:hAnsi="Arial" w:cs="Arial"/>
          <w:b/>
          <w:i/>
          <w:color w:val="000000"/>
          <w:lang w:eastAsia="fr-FR"/>
        </w:rPr>
        <w:t>Restitution intégrale des données de santé</w:t>
      </w:r>
      <w:r w:rsidRPr="00622E2B">
        <w:rPr>
          <w:rFonts w:ascii="Arial" w:eastAsia="Times New Roman" w:hAnsi="Arial" w:cs="Arial"/>
          <w:color w:val="000000"/>
          <w:lang w:eastAsia="fr-FR"/>
        </w:rPr>
        <w:t xml:space="preserve"> » ou de demande de suppression du compte auprès du support de l’ACMOSS, </w:t>
      </w:r>
    </w:p>
    <w:p w:rsidR="002A404A" w:rsidRDefault="002A404A" w:rsidP="002A404A">
      <w:pPr>
        <w:pStyle w:val="Paragraphedeliste"/>
        <w:numPr>
          <w:ilvl w:val="0"/>
          <w:numId w:val="1"/>
        </w:numPr>
        <w:spacing w:before="100" w:beforeAutospacing="1" w:after="0" w:line="240" w:lineRule="auto"/>
        <w:ind w:left="0" w:hanging="2"/>
        <w:jc w:val="both"/>
        <w:rPr>
          <w:rFonts w:ascii="Arial" w:eastAsia="Times New Roman" w:hAnsi="Arial" w:cs="Arial"/>
          <w:sz w:val="24"/>
          <w:szCs w:val="24"/>
          <w:lang w:eastAsia="fr-FR"/>
        </w:rPr>
      </w:pPr>
      <w:r w:rsidRPr="00622E2B">
        <w:rPr>
          <w:rFonts w:ascii="Arial" w:eastAsia="Times New Roman" w:hAnsi="Arial" w:cs="Arial"/>
          <w:color w:val="000000"/>
          <w:lang w:eastAsia="fr-FR"/>
        </w:rPr>
        <w:t>émis de procès-verbal signé de « Récupération des données terminée »,</w:t>
      </w:r>
    </w:p>
    <w:p w:rsidR="002A404A" w:rsidRDefault="002A404A" w:rsidP="002A404A">
      <w:pPr>
        <w:pStyle w:val="Paragraphedeliste"/>
        <w:spacing w:before="100" w:beforeAutospacing="1" w:after="0" w:line="240" w:lineRule="auto"/>
        <w:ind w:left="0"/>
        <w:jc w:val="both"/>
        <w:rPr>
          <w:rFonts w:ascii="Arial" w:eastAsia="Times New Roman" w:hAnsi="Arial" w:cs="Arial"/>
          <w:sz w:val="24"/>
          <w:szCs w:val="24"/>
          <w:lang w:eastAsia="fr-FR"/>
        </w:rPr>
      </w:pPr>
    </w:p>
    <w:p w:rsidR="002A404A" w:rsidRPr="00080374" w:rsidRDefault="002A404A" w:rsidP="002A404A">
      <w:pPr>
        <w:pStyle w:val="Paragraphedeliste"/>
        <w:spacing w:before="100" w:beforeAutospacing="1" w:after="0" w:line="240" w:lineRule="auto"/>
        <w:ind w:left="0"/>
        <w:jc w:val="both"/>
        <w:rPr>
          <w:rFonts w:ascii="Arial" w:eastAsia="Times New Roman" w:hAnsi="Arial" w:cs="Arial"/>
          <w:sz w:val="24"/>
          <w:szCs w:val="24"/>
          <w:lang w:eastAsia="fr-FR"/>
        </w:rPr>
      </w:pPr>
      <w:r w:rsidRPr="00080374">
        <w:rPr>
          <w:rFonts w:ascii="Arial" w:eastAsia="Times New Roman" w:hAnsi="Arial" w:cs="Arial"/>
          <w:color w:val="000000"/>
          <w:lang w:eastAsia="fr-FR"/>
        </w:rPr>
        <w:t xml:space="preserve">le cas échéant après mise en demeure par l’ACMOSS, par lettre recommandée avec avis de réception au </w:t>
      </w:r>
      <w:r>
        <w:rPr>
          <w:rFonts w:ascii="Arial" w:eastAsia="Times New Roman" w:hAnsi="Arial" w:cs="Arial"/>
          <w:color w:val="000000"/>
          <w:lang w:eastAsia="fr-FR"/>
        </w:rPr>
        <w:t>BENEFICIAIRE</w:t>
      </w:r>
      <w:r w:rsidRPr="00080374">
        <w:rPr>
          <w:rFonts w:ascii="Arial" w:eastAsia="Times New Roman" w:hAnsi="Arial" w:cs="Arial"/>
          <w:color w:val="000000"/>
          <w:lang w:eastAsia="fr-FR"/>
        </w:rPr>
        <w:t xml:space="preserve"> restée infructueuse pendant les quinze (15) jours ouvrés suivants sa réception,</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L’ACMOSS pourra facturer l’immobilisation des espaces de stockages sur lesquels les Données de Santé sont encore présentes pendant 13 (treize) mois maximum.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C91A78">
        <w:rPr>
          <w:rFonts w:ascii="Arial" w:eastAsia="Times New Roman" w:hAnsi="Arial" w:cs="Arial"/>
          <w:color w:val="000000"/>
          <w:lang w:eastAsia="fr-FR"/>
        </w:rPr>
        <w:t xml:space="preserve">Toutes les données du </w:t>
      </w:r>
      <w:r>
        <w:rPr>
          <w:rFonts w:ascii="Arial" w:eastAsia="Times New Roman" w:hAnsi="Arial" w:cs="Arial"/>
          <w:color w:val="000000"/>
          <w:lang w:eastAsia="fr-FR"/>
        </w:rPr>
        <w:t>BENEFICIAIRE</w:t>
      </w:r>
      <w:r w:rsidRPr="00C91A78">
        <w:rPr>
          <w:rFonts w:ascii="Arial" w:eastAsia="Times New Roman" w:hAnsi="Arial" w:cs="Arial"/>
          <w:color w:val="000000"/>
          <w:lang w:eastAsia="fr-FR"/>
        </w:rPr>
        <w:t xml:space="preserve"> sont effacées définitivement au plus </w:t>
      </w:r>
      <w:r w:rsidRPr="007B075D">
        <w:rPr>
          <w:rFonts w:ascii="Arial" w:eastAsia="Times New Roman" w:hAnsi="Arial" w:cs="Arial"/>
          <w:color w:val="000000"/>
          <w:lang w:eastAsia="fr-FR"/>
        </w:rPr>
        <w:t xml:space="preserve">tard 3 Mois (90 </w:t>
      </w:r>
      <w:r w:rsidRPr="007B075D">
        <w:rPr>
          <w:rFonts w:ascii="Arial" w:eastAsia="Times New Roman" w:hAnsi="Arial" w:cs="Arial"/>
          <w:color w:val="000000"/>
          <w:lang w:eastAsia="fr-FR"/>
        </w:rPr>
        <w:lastRenderedPageBreak/>
        <w:t>jours)</w:t>
      </w:r>
      <w:r w:rsidRPr="00C91A78">
        <w:rPr>
          <w:rFonts w:ascii="Arial" w:eastAsia="Times New Roman" w:hAnsi="Arial" w:cs="Arial"/>
          <w:color w:val="000000"/>
          <w:lang w:eastAsia="fr-FR"/>
        </w:rPr>
        <w:t xml:space="preserve"> après la fin de la Réversibilité. Il s’agit du délai de conservation de la sauvegarde.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Par ailleurs, l’ACMOSS peut proposer une Prestation d’assistance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à la Réversibilité soumise à la passation d’un Bon de Commande.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482" w:after="238"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8</w:t>
      </w:r>
      <w:r w:rsidRPr="00622E2B">
        <w:rPr>
          <w:rFonts w:ascii="Arial" w:eastAsia="Times New Roman" w:hAnsi="Arial" w:cs="Arial"/>
          <w:color w:val="000000"/>
          <w:sz w:val="32"/>
          <w:szCs w:val="32"/>
          <w:lang w:eastAsia="fr-FR"/>
        </w:rPr>
        <w:t>. Suppression des données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peut supprimer son compte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par ses propres moyens au travers les interfaces mise à sa disposition ou le cas échéant en contactant le support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pour demander la suppression du compte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à tout moment</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A la fin des prestations, l’ACMOSS s’engage à supprimer les données à caractère personnel et notamment de santé et sans en garder de copie.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autorise l’ACMOSS à procéder à la destruction des données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conformément à la phase de Réversibilité.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délivre une attestation de bon effacement des données à la demande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w:t>
      </w:r>
    </w:p>
    <w:p w:rsidR="002A404A" w:rsidRPr="00622E2B" w:rsidRDefault="002A404A" w:rsidP="002A404A">
      <w:pPr>
        <w:spacing w:before="363" w:after="119" w:line="240" w:lineRule="auto"/>
        <w:ind w:leftChars="0" w:left="0" w:firstLineChars="0" w:firstLine="0"/>
        <w:jc w:val="both"/>
        <w:rPr>
          <w:rFonts w:ascii="Arial" w:eastAsia="Times New Roman" w:hAnsi="Arial" w:cs="Arial"/>
          <w:lang w:eastAsia="fr-FR"/>
        </w:rPr>
      </w:pPr>
    </w:p>
    <w:p w:rsidR="002A404A" w:rsidRPr="00817836" w:rsidRDefault="002A404A" w:rsidP="002A404A">
      <w:pPr>
        <w:spacing w:before="363" w:after="119" w:line="240" w:lineRule="auto"/>
        <w:ind w:left="1" w:hanging="3"/>
        <w:jc w:val="both"/>
        <w:textDirection w:val="lrTb"/>
        <w:rPr>
          <w:rFonts w:ascii="Arial" w:eastAsia="Times New Roman" w:hAnsi="Arial" w:cs="Arial"/>
          <w:color w:val="000000"/>
          <w:sz w:val="32"/>
          <w:lang w:eastAsia="fr-FR"/>
        </w:rPr>
      </w:pPr>
      <w:r w:rsidRPr="00817836">
        <w:rPr>
          <w:rFonts w:ascii="Arial" w:eastAsia="Times New Roman" w:hAnsi="Arial" w:cs="Arial"/>
          <w:color w:val="000000"/>
          <w:sz w:val="32"/>
          <w:lang w:eastAsia="fr-FR"/>
        </w:rPr>
        <w:t> ARTICLE 9. Mise en œuvre de mesures de sécurité</w:t>
      </w:r>
    </w:p>
    <w:p w:rsidR="0002334B" w:rsidRDefault="002A404A" w:rsidP="002A404A">
      <w:pPr>
        <w:spacing w:before="100" w:beforeAutospacing="1" w:line="240" w:lineRule="auto"/>
        <w:ind w:left="0" w:hanging="2"/>
        <w:jc w:val="both"/>
        <w:textDirection w:val="lrTb"/>
        <w:rPr>
          <w:rFonts w:ascii="Arial" w:eastAsia="Times New Roman" w:hAnsi="Arial" w:cs="Arial"/>
          <w:color w:val="000000"/>
          <w:lang w:eastAsia="fr-FR"/>
        </w:rPr>
      </w:pPr>
      <w:r w:rsidRPr="00817836">
        <w:rPr>
          <w:rFonts w:ascii="Arial" w:eastAsia="Times New Roman" w:hAnsi="Arial" w:cs="Arial"/>
          <w:color w:val="000000"/>
          <w:lang w:eastAsia="fr-FR"/>
        </w:rPr>
        <w:t xml:space="preserve">Le </w:t>
      </w:r>
      <w:r w:rsidR="00E6201F">
        <w:rPr>
          <w:rFonts w:ascii="Arial" w:eastAsia="Times New Roman" w:hAnsi="Arial" w:cs="Arial"/>
          <w:color w:val="000000"/>
          <w:lang w:eastAsia="fr-FR"/>
        </w:rPr>
        <w:t>BENEFICIAIRE</w:t>
      </w:r>
      <w:r w:rsidRPr="00817836">
        <w:rPr>
          <w:rFonts w:ascii="Arial" w:eastAsia="Times New Roman" w:hAnsi="Arial" w:cs="Arial"/>
          <w:color w:val="000000"/>
          <w:lang w:eastAsia="fr-FR"/>
        </w:rPr>
        <w:t xml:space="preserve"> s'engage à mettre en œuvre des mesures de sécurité conformes aux bonnes pratiques en vigueur et aux référentiels applicables en matière de protection des données (y compris les données de santé à caractère personnel) et les textes réglementaires s'y rattachant et ce, sans que l’</w:t>
      </w:r>
      <w:r w:rsidR="00E6201F">
        <w:rPr>
          <w:rFonts w:ascii="Arial" w:eastAsia="Times New Roman" w:hAnsi="Arial" w:cs="Arial"/>
          <w:color w:val="000000"/>
          <w:lang w:eastAsia="fr-FR"/>
        </w:rPr>
        <w:t>HÉBERGEUR</w:t>
      </w:r>
      <w:r w:rsidRPr="00817836">
        <w:rPr>
          <w:rFonts w:ascii="Arial" w:eastAsia="Times New Roman" w:hAnsi="Arial" w:cs="Arial"/>
          <w:color w:val="000000"/>
          <w:lang w:eastAsia="fr-FR"/>
        </w:rPr>
        <w:t xml:space="preserve"> n’ait d’obligation de contrôle sur ce point.</w:t>
      </w:r>
      <w:r w:rsidR="0002334B">
        <w:rPr>
          <w:rFonts w:ascii="Arial" w:eastAsia="Times New Roman" w:hAnsi="Arial" w:cs="Arial"/>
          <w:color w:val="000000"/>
          <w:lang w:eastAsia="fr-FR"/>
        </w:rPr>
        <w:t xml:space="preserve"> </w:t>
      </w:r>
    </w:p>
    <w:p w:rsidR="002A404A" w:rsidRPr="00817836" w:rsidRDefault="0002334B" w:rsidP="002A404A">
      <w:pPr>
        <w:spacing w:before="100" w:beforeAutospacing="1" w:line="240" w:lineRule="auto"/>
        <w:ind w:left="0" w:hanging="2"/>
        <w:jc w:val="both"/>
        <w:textDirection w:val="lrTb"/>
        <w:rPr>
          <w:rFonts w:ascii="Arial" w:eastAsia="Times New Roman" w:hAnsi="Arial" w:cs="Arial"/>
          <w:color w:val="000000"/>
          <w:lang w:eastAsia="fr-FR"/>
        </w:rPr>
      </w:pPr>
      <w:r w:rsidRPr="0002334B">
        <w:rPr>
          <w:rFonts w:ascii="Arial" w:eastAsia="Times New Roman" w:hAnsi="Arial" w:cs="Arial"/>
          <w:color w:val="000000"/>
          <w:lang w:eastAsia="fr-FR"/>
        </w:rPr>
        <w:t>Ces mesures comprennent naturellement toutes les dispositions organisationnelles propres au secteur d'activité du BÉNÉFICIAIRE, celui-ci étant pleinement responsable de leur mise en œuvre dans le cadre de l'utilisation des services fournis par l'HÉBERGEUR.</w:t>
      </w:r>
    </w:p>
    <w:p w:rsidR="002A404A" w:rsidRPr="00817836" w:rsidRDefault="002A404A" w:rsidP="002A404A">
      <w:pPr>
        <w:spacing w:before="100" w:beforeAutospacing="1" w:line="240" w:lineRule="auto"/>
        <w:ind w:left="0" w:hanging="2"/>
        <w:jc w:val="both"/>
        <w:textDirection w:val="lrTb"/>
        <w:rPr>
          <w:rFonts w:ascii="Arial" w:eastAsia="Times New Roman" w:hAnsi="Arial" w:cs="Arial"/>
          <w:color w:val="000000"/>
          <w:lang w:eastAsia="fr-FR"/>
        </w:rPr>
      </w:pPr>
      <w:r w:rsidRPr="00817836">
        <w:rPr>
          <w:rFonts w:ascii="Arial" w:eastAsia="Times New Roman" w:hAnsi="Arial" w:cs="Arial"/>
          <w:color w:val="000000"/>
          <w:lang w:eastAsia="fr-FR"/>
        </w:rPr>
        <w:t>Ces mesures visent à garantir la confidentialité, l'intégrité et la disponibilité des données de santé traitées dans le cadre des services fournis par l'</w:t>
      </w:r>
      <w:r w:rsidR="00E6201F">
        <w:rPr>
          <w:rFonts w:ascii="Arial" w:eastAsia="Times New Roman" w:hAnsi="Arial" w:cs="Arial"/>
          <w:color w:val="000000"/>
          <w:lang w:eastAsia="fr-FR"/>
        </w:rPr>
        <w:t>HÉBERGEUR</w:t>
      </w:r>
      <w:r w:rsidRPr="00817836">
        <w:rPr>
          <w:rFonts w:ascii="Arial" w:eastAsia="Times New Roman" w:hAnsi="Arial" w:cs="Arial"/>
          <w:color w:val="000000"/>
          <w:lang w:eastAsia="fr-FR"/>
        </w:rPr>
        <w:t> ».</w:t>
      </w:r>
    </w:p>
    <w:p w:rsidR="002A404A" w:rsidRPr="00714BB9" w:rsidRDefault="00714BB9" w:rsidP="00714BB9">
      <w:pPr>
        <w:pBdr>
          <w:top w:val="single" w:sz="4" w:space="1" w:color="auto"/>
          <w:left w:val="single" w:sz="4" w:space="4" w:color="auto"/>
          <w:bottom w:val="single" w:sz="4" w:space="1" w:color="auto"/>
          <w:right w:val="single" w:sz="4" w:space="4" w:color="auto"/>
        </w:pBdr>
        <w:spacing w:before="100" w:beforeAutospacing="1" w:line="240" w:lineRule="auto"/>
        <w:ind w:left="0" w:hanging="2"/>
        <w:jc w:val="both"/>
        <w:rPr>
          <w:rFonts w:ascii="Arial" w:eastAsia="Times New Roman" w:hAnsi="Arial" w:cs="Arial"/>
          <w:lang w:eastAsia="fr-FR"/>
        </w:rPr>
      </w:pPr>
      <w:r w:rsidRPr="002F6AEF">
        <w:rPr>
          <w:rStyle w:val="lev"/>
          <w:rFonts w:ascii="Arial" w:hAnsi="Arial" w:cs="Arial"/>
        </w:rPr>
        <w:t>Certification et homologation des systèmes d’information (SI) :</w:t>
      </w:r>
      <w:r w:rsidRPr="002F6AEF">
        <w:rPr>
          <w:rFonts w:ascii="Arial" w:hAnsi="Arial" w:cs="Arial"/>
        </w:rPr>
        <w:br/>
        <w:t xml:space="preserve">Les systèmes d’information de l’ACMOSS font l’objet d’une homologation de sécurité conforme aux exigences réglementaires applicables. Cette homologation est obligatoire en vertu de textes réglementaires tels que notamment </w:t>
      </w:r>
      <w:r w:rsidRPr="002F6AEF">
        <w:rPr>
          <w:rStyle w:val="lev"/>
          <w:rFonts w:ascii="Arial" w:hAnsi="Arial" w:cs="Arial"/>
        </w:rPr>
        <w:t>le Référentiel Général de Sécurité (RGS) et la Politique de Sécurité des Systèmes d’Information de l’État (PSSIE)</w:t>
      </w:r>
      <w:r w:rsidRPr="002F6AEF">
        <w:rPr>
          <w:rFonts w:ascii="Arial" w:hAnsi="Arial" w:cs="Arial"/>
        </w:rPr>
        <w:t>.</w:t>
      </w: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10</w:t>
      </w:r>
      <w:r w:rsidRPr="00622E2B">
        <w:rPr>
          <w:rFonts w:ascii="Arial" w:eastAsia="Times New Roman" w:hAnsi="Arial" w:cs="Arial"/>
          <w:color w:val="000000"/>
          <w:sz w:val="32"/>
          <w:szCs w:val="32"/>
          <w:lang w:eastAsia="fr-FR"/>
        </w:rPr>
        <w:t>. Contacts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communique à l’ACMOSS lors de la conclusion du Contrat les coordonnées du référent contractuel à contacter notamment pour le traitement des incidents ayant un impact sur les données de santé. Ce référent doit être en mesure de désigner à </w:t>
      </w:r>
      <w:r w:rsidRPr="00622E2B">
        <w:rPr>
          <w:rFonts w:ascii="Arial" w:eastAsia="Times New Roman" w:hAnsi="Arial" w:cs="Arial"/>
          <w:color w:val="000000"/>
          <w:lang w:eastAsia="fr-FR"/>
        </w:rPr>
        <w:lastRenderedPageBreak/>
        <w:t>l’ACMOSS un professionnel de santé lorsque cela est nécessaire.</w:t>
      </w:r>
    </w:p>
    <w:p w:rsidR="002A404A" w:rsidRPr="00622E2B"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Par convention le professionnel de santé référent désigné sera le référent santé de l’ACMOSS. </w:t>
      </w:r>
    </w:p>
    <w:p w:rsidR="002A404A" w:rsidRPr="00A76621" w:rsidRDefault="002A404A" w:rsidP="002A404A">
      <w:pPr>
        <w:spacing w:line="240" w:lineRule="auto"/>
        <w:ind w:left="0" w:hanging="2"/>
        <w:jc w:val="both"/>
        <w:rPr>
          <w:rFonts w:ascii="Arial" w:eastAsia="Times New Roman" w:hAnsi="Arial" w:cs="Arial"/>
          <w:b/>
          <w:lang w:eastAsia="fr-FR"/>
        </w:rPr>
      </w:pPr>
      <w:r w:rsidRPr="00622E2B">
        <w:rPr>
          <w:rFonts w:ascii="Arial" w:eastAsia="Times New Roman" w:hAnsi="Arial" w:cs="Arial"/>
          <w:color w:val="000000"/>
          <w:lang w:eastAsia="fr-FR"/>
        </w:rPr>
        <w:t xml:space="preserve">NOM : </w:t>
      </w:r>
      <w:r>
        <w:rPr>
          <w:rFonts w:ascii="Arial" w:eastAsia="Times New Roman" w:hAnsi="Arial" w:cs="Arial"/>
          <w:color w:val="000000"/>
          <w:lang w:eastAsia="fr-FR"/>
        </w:rPr>
        <w:tab/>
      </w:r>
      <w:r>
        <w:rPr>
          <w:rFonts w:ascii="Arial" w:eastAsia="Times New Roman" w:hAnsi="Arial" w:cs="Arial"/>
          <w:color w:val="000000"/>
          <w:lang w:eastAsia="fr-FR"/>
        </w:rPr>
        <w:tab/>
      </w:r>
      <w:r w:rsidRPr="00A76621">
        <w:rPr>
          <w:rFonts w:ascii="Arial" w:eastAsia="Times New Roman" w:hAnsi="Arial" w:cs="Arial"/>
          <w:b/>
          <w:color w:val="000000"/>
          <w:lang w:eastAsia="fr-FR"/>
        </w:rPr>
        <w:t>RICHARD</w:t>
      </w:r>
    </w:p>
    <w:p w:rsidR="002A404A" w:rsidRPr="00622E2B" w:rsidRDefault="002A404A" w:rsidP="002A404A">
      <w:pPr>
        <w:spacing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PRÉNOM: </w:t>
      </w:r>
      <w:r>
        <w:rPr>
          <w:rFonts w:ascii="Arial" w:eastAsia="Times New Roman" w:hAnsi="Arial" w:cs="Arial"/>
          <w:color w:val="000000"/>
          <w:lang w:eastAsia="fr-FR"/>
        </w:rPr>
        <w:tab/>
      </w:r>
      <w:r>
        <w:rPr>
          <w:rFonts w:ascii="Arial" w:eastAsia="Times New Roman" w:hAnsi="Arial" w:cs="Arial"/>
          <w:color w:val="000000"/>
          <w:lang w:eastAsia="fr-FR"/>
        </w:rPr>
        <w:tab/>
      </w:r>
      <w:r w:rsidRPr="00A76621">
        <w:rPr>
          <w:rFonts w:ascii="Arial" w:eastAsia="Times New Roman" w:hAnsi="Arial" w:cs="Arial"/>
          <w:b/>
          <w:color w:val="000000"/>
          <w:lang w:eastAsia="fr-FR"/>
        </w:rPr>
        <w:t>Christophe</w:t>
      </w:r>
    </w:p>
    <w:p w:rsidR="002A404A" w:rsidRPr="00622E2B" w:rsidRDefault="002A404A" w:rsidP="002A404A">
      <w:pPr>
        <w:spacing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FONCTION: </w:t>
      </w:r>
      <w:r>
        <w:rPr>
          <w:rFonts w:ascii="Arial" w:eastAsia="Times New Roman" w:hAnsi="Arial" w:cs="Arial"/>
          <w:color w:val="000000"/>
          <w:lang w:eastAsia="fr-FR"/>
        </w:rPr>
        <w:tab/>
      </w:r>
      <w:r>
        <w:rPr>
          <w:rFonts w:ascii="Arial" w:eastAsia="Times New Roman" w:hAnsi="Arial" w:cs="Arial"/>
          <w:color w:val="000000"/>
          <w:lang w:eastAsia="fr-FR"/>
        </w:rPr>
        <w:tab/>
      </w:r>
      <w:r w:rsidRPr="00A76621">
        <w:rPr>
          <w:rFonts w:ascii="Arial" w:eastAsia="Times New Roman" w:hAnsi="Arial" w:cs="Arial"/>
          <w:b/>
          <w:lang w:eastAsia="fr-FR"/>
        </w:rPr>
        <w:t xml:space="preserve">REFRENT SANTE </w:t>
      </w:r>
      <w:r>
        <w:rPr>
          <w:rFonts w:ascii="Arial" w:eastAsia="Times New Roman" w:hAnsi="Arial" w:cs="Arial"/>
          <w:b/>
          <w:lang w:eastAsia="fr-FR"/>
        </w:rPr>
        <w:t>de l’</w:t>
      </w:r>
      <w:r w:rsidRPr="00A76621">
        <w:rPr>
          <w:rFonts w:ascii="Arial" w:eastAsia="Times New Roman" w:hAnsi="Arial" w:cs="Arial"/>
          <w:b/>
          <w:lang w:eastAsia="fr-FR"/>
        </w:rPr>
        <w:t>ACMOSS</w:t>
      </w:r>
    </w:p>
    <w:p w:rsidR="002A404A" w:rsidRPr="00AC0AD5" w:rsidRDefault="002A404A" w:rsidP="002A404A">
      <w:pPr>
        <w:spacing w:line="240" w:lineRule="auto"/>
        <w:ind w:left="0" w:hanging="2"/>
        <w:jc w:val="both"/>
        <w:rPr>
          <w:rFonts w:ascii="Arial" w:eastAsia="Times New Roman" w:hAnsi="Arial" w:cs="Arial"/>
          <w:b/>
          <w:lang w:eastAsia="fr-FR"/>
        </w:rPr>
      </w:pPr>
      <w:r w:rsidRPr="00622E2B">
        <w:rPr>
          <w:rFonts w:ascii="Arial" w:eastAsia="Times New Roman" w:hAnsi="Arial" w:cs="Arial"/>
          <w:color w:val="000000"/>
          <w:lang w:eastAsia="fr-FR"/>
        </w:rPr>
        <w:t xml:space="preserve">ADRESSE </w:t>
      </w:r>
      <w:r w:rsidRPr="00F21DAB">
        <w:rPr>
          <w:rFonts w:ascii="Arial" w:eastAsia="Times New Roman" w:hAnsi="Arial" w:cs="Arial"/>
          <w:color w:val="000000"/>
          <w:lang w:eastAsia="fr-FR"/>
        </w:rPr>
        <w:t xml:space="preserve">EMAIL : </w:t>
      </w:r>
      <w:hyperlink r:id="rId8" w:history="1">
        <w:r w:rsidR="00AC0AD5" w:rsidRPr="00D157EE">
          <w:rPr>
            <w:rStyle w:val="Lienhypertexte"/>
            <w:rFonts w:ascii="Arial" w:eastAsia="Times New Roman" w:hAnsi="Arial" w:cs="Arial"/>
            <w:b/>
            <w:lang w:eastAsia="fr-FR"/>
          </w:rPr>
          <w:t>referent-sante-acmoss@interieur.gouv.fr</w:t>
        </w:r>
      </w:hyperlink>
      <w:r w:rsidR="00AC0AD5">
        <w:rPr>
          <w:rFonts w:ascii="Arial" w:eastAsia="Times New Roman" w:hAnsi="Arial" w:cs="Arial"/>
          <w:b/>
          <w:lang w:eastAsia="fr-FR"/>
        </w:rPr>
        <w:t xml:space="preserve"> </w:t>
      </w:r>
    </w:p>
    <w:p w:rsidR="002A404A" w:rsidRPr="00622E2B"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A ce titre le référent Santé de l’ACMOSS :</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eastAsia="Times New Roman" w:hAnsi="Arial" w:cs="Arial"/>
          <w:color w:val="000000"/>
          <w:lang w:eastAsia="fr-FR"/>
        </w:rPr>
      </w:pPr>
      <w:r w:rsidRPr="00622E2B">
        <w:rPr>
          <w:rFonts w:ascii="Arial" w:hAnsi="Arial" w:cs="Arial"/>
        </w:rPr>
        <w:t>Est garant de la confidentialité des données de santé traitées par l’</w:t>
      </w:r>
      <w:r w:rsidR="00E6201F">
        <w:rPr>
          <w:rFonts w:ascii="Arial" w:hAnsi="Arial" w:cs="Arial"/>
        </w:rPr>
        <w:t>HÉBERGEUR</w:t>
      </w:r>
      <w:r w:rsidRPr="00622E2B">
        <w:rPr>
          <w:rFonts w:ascii="Arial" w:hAnsi="Arial" w:cs="Arial"/>
        </w:rPr>
        <w:t xml:space="preserve"> à toutes les étapes de leur traitement, il assiste les PARTIES dans toute démarche ayant un lien direct ou indirect avec l’exercice de ses missions afin de garantir le secret médical (dans le cas où les données de santé doivent être accédées).</w:t>
      </w:r>
    </w:p>
    <w:p w:rsidR="002A404A" w:rsidRPr="00622E2B" w:rsidRDefault="002A404A" w:rsidP="002A404A">
      <w:pPr>
        <w:pStyle w:val="Paragraphedeliste"/>
        <w:numPr>
          <w:ilvl w:val="0"/>
          <w:numId w:val="1"/>
        </w:numPr>
        <w:ind w:left="0" w:hanging="2"/>
        <w:jc w:val="both"/>
        <w:rPr>
          <w:rFonts w:ascii="Arial" w:hAnsi="Arial" w:cs="Arial"/>
        </w:rPr>
      </w:pPr>
      <w:r w:rsidRPr="00622E2B">
        <w:rPr>
          <w:rFonts w:ascii="Arial" w:hAnsi="Arial" w:cs="Arial"/>
        </w:rPr>
        <w:t>Veille notamment :</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hAnsi="Arial" w:cs="Arial"/>
        </w:rPr>
      </w:pPr>
      <w:r w:rsidRPr="00622E2B">
        <w:rPr>
          <w:rFonts w:ascii="Arial" w:hAnsi="Arial" w:cs="Arial"/>
        </w:rPr>
        <w:t>Au respect des conditions d’accès aux données de santé ainsi qu’aux règles d’autorisations d’accès définies dans le contrat d’hébergement ;</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hAnsi="Arial" w:cs="Arial"/>
        </w:rPr>
      </w:pPr>
      <w:r w:rsidRPr="00622E2B">
        <w:rPr>
          <w:rFonts w:ascii="Arial" w:hAnsi="Arial" w:cs="Arial"/>
        </w:rPr>
        <w:t>Au respect des droits des personnes, en concertation avec le responsable de traitement (et/ou son représentant) et le délégué à la protection des données ;</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hAnsi="Arial" w:cs="Arial"/>
        </w:rPr>
      </w:pPr>
      <w:r w:rsidRPr="00622E2B">
        <w:rPr>
          <w:rFonts w:ascii="Arial" w:hAnsi="Arial" w:cs="Arial"/>
        </w:rPr>
        <w:t>A la garantie de l’indépendance des professionnels de santé conclue dans les conventions entre l’</w:t>
      </w:r>
      <w:r w:rsidR="00E6201F">
        <w:rPr>
          <w:rFonts w:ascii="Arial" w:hAnsi="Arial" w:cs="Arial"/>
        </w:rPr>
        <w:t>HÉBERGEUR</w:t>
      </w:r>
      <w:r w:rsidRPr="00622E2B">
        <w:rPr>
          <w:rFonts w:ascii="Arial" w:hAnsi="Arial" w:cs="Arial"/>
        </w:rPr>
        <w:t xml:space="preserve"> et ses </w:t>
      </w:r>
      <w:r>
        <w:rPr>
          <w:rFonts w:ascii="Arial" w:hAnsi="Arial" w:cs="Arial"/>
        </w:rPr>
        <w:t>BENEFICIAIRE</w:t>
      </w:r>
      <w:r w:rsidRPr="00622E2B">
        <w:rPr>
          <w:rFonts w:ascii="Arial" w:hAnsi="Arial" w:cs="Arial"/>
        </w:rPr>
        <w:t>S.</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eastAsia="Times New Roman" w:hAnsi="Arial" w:cs="Arial"/>
          <w:color w:val="000000"/>
          <w:lang w:eastAsia="fr-FR"/>
        </w:rPr>
      </w:pPr>
      <w:r w:rsidRPr="00622E2B">
        <w:rPr>
          <w:rFonts w:ascii="Arial" w:eastAsia="Times New Roman" w:hAnsi="Arial" w:cs="Arial"/>
          <w:lang w:eastAsia="fr-FR"/>
        </w:rPr>
        <w:t>Sera le seul autorisé à intervenir sur les données de santé hébergées au sein de l’ACMOSS</w:t>
      </w:r>
      <w:r w:rsidRPr="00622E2B">
        <w:rPr>
          <w:rFonts w:ascii="Arial" w:eastAsia="Times New Roman" w:hAnsi="Arial" w:cs="Arial"/>
          <w:color w:val="000000"/>
          <w:lang w:eastAsia="fr-FR"/>
        </w:rPr>
        <w:t xml:space="preserve"> I</w:t>
      </w:r>
      <w:r>
        <w:rPr>
          <w:rFonts w:ascii="Arial" w:eastAsia="Times New Roman" w:hAnsi="Arial" w:cs="Arial"/>
          <w:color w:val="000000"/>
          <w:lang w:eastAsia="fr-FR"/>
        </w:rPr>
        <w:t>l i</w:t>
      </w:r>
      <w:r w:rsidRPr="00622E2B">
        <w:rPr>
          <w:rFonts w:ascii="Arial" w:eastAsia="Times New Roman" w:hAnsi="Arial" w:cs="Arial"/>
          <w:color w:val="000000"/>
          <w:lang w:eastAsia="fr-FR"/>
        </w:rPr>
        <w:t>nterviendra conformément à l’article R.4127-95 du code de la santé publique.</w:t>
      </w:r>
    </w:p>
    <w:p w:rsidR="002A404A" w:rsidRPr="00622E2B" w:rsidRDefault="002A404A" w:rsidP="002A404A">
      <w:pPr>
        <w:pStyle w:val="Paragraphedeliste"/>
        <w:numPr>
          <w:ilvl w:val="0"/>
          <w:numId w:val="1"/>
        </w:numPr>
        <w:spacing w:before="100" w:beforeAutospacing="1" w:after="0" w:line="240" w:lineRule="auto"/>
        <w:ind w:left="0" w:hanging="2"/>
        <w:jc w:val="both"/>
        <w:rPr>
          <w:rFonts w:ascii="Arial" w:eastAsia="Times New Roman" w:hAnsi="Arial" w:cs="Arial"/>
          <w:color w:val="000000"/>
          <w:lang w:eastAsia="fr-FR"/>
        </w:rPr>
      </w:pPr>
      <w:r w:rsidRPr="00622E2B">
        <w:rPr>
          <w:rFonts w:ascii="Arial" w:eastAsia="Times New Roman" w:hAnsi="Arial" w:cs="Arial"/>
          <w:lang w:eastAsia="fr-FR"/>
        </w:rPr>
        <w:t xml:space="preserve">Il agira conjointement et en bonne confraternité avec le contact professionnel de santé du </w:t>
      </w:r>
      <w:r>
        <w:rPr>
          <w:rFonts w:ascii="Arial" w:eastAsia="Times New Roman" w:hAnsi="Arial" w:cs="Arial"/>
          <w:lang w:eastAsia="fr-FR"/>
        </w:rPr>
        <w:t>BENEFICIAIRE</w:t>
      </w:r>
      <w:r w:rsidRPr="00622E2B">
        <w:rPr>
          <w:rFonts w:ascii="Arial" w:eastAsia="Times New Roman" w:hAnsi="Arial" w:cs="Arial"/>
          <w:lang w:eastAsia="fr-FR"/>
        </w:rPr>
        <w:t xml:space="preserve"> s’il est identifié</w:t>
      </w:r>
    </w:p>
    <w:p w:rsidR="002A404A" w:rsidRPr="002F6AEF" w:rsidRDefault="002A404A" w:rsidP="002A404A">
      <w:pPr>
        <w:spacing w:before="100" w:beforeAutospacing="1" w:line="240" w:lineRule="auto"/>
        <w:ind w:left="0" w:hanging="2"/>
        <w:jc w:val="both"/>
        <w:rPr>
          <w:rFonts w:ascii="Arial" w:eastAsia="Times New Roman" w:hAnsi="Arial" w:cs="Arial"/>
          <w:highlight w:val="yellow"/>
          <w:lang w:eastAsia="fr-FR"/>
        </w:rPr>
      </w:pPr>
      <w:r w:rsidRPr="002F6AEF">
        <w:rPr>
          <w:rFonts w:ascii="Arial" w:eastAsia="Times New Roman" w:hAnsi="Arial" w:cs="Arial"/>
          <w:color w:val="000000"/>
          <w:highlight w:val="yellow"/>
          <w:lang w:eastAsia="fr-FR"/>
        </w:rPr>
        <w:t xml:space="preserve">Les coordonnées du </w:t>
      </w:r>
      <w:r w:rsidR="002F6AEF" w:rsidRPr="002F6AEF">
        <w:rPr>
          <w:rFonts w:ascii="Arial" w:eastAsia="Times New Roman" w:hAnsi="Arial" w:cs="Arial"/>
          <w:color w:val="000000"/>
          <w:highlight w:val="yellow"/>
          <w:lang w:eastAsia="fr-FR"/>
        </w:rPr>
        <w:t xml:space="preserve">« Référent Médical » </w:t>
      </w:r>
      <w:r w:rsidR="002F6AEF" w:rsidRPr="002F6AEF">
        <w:rPr>
          <w:rFonts w:ascii="Arial" w:eastAsia="Times New Roman" w:hAnsi="Arial" w:cs="Arial"/>
          <w:highlight w:val="yellow"/>
          <w:lang w:eastAsia="fr-FR"/>
        </w:rPr>
        <w:t xml:space="preserve">- </w:t>
      </w:r>
      <w:r w:rsidRPr="002F6AEF">
        <w:rPr>
          <w:rFonts w:ascii="Arial" w:eastAsia="Times New Roman" w:hAnsi="Arial" w:cs="Arial"/>
          <w:highlight w:val="yellow"/>
          <w:lang w:eastAsia="fr-FR"/>
        </w:rPr>
        <w:t>professionnel de santé</w:t>
      </w:r>
      <w:r w:rsidRPr="002F6AEF">
        <w:rPr>
          <w:rFonts w:ascii="Arial" w:eastAsia="Times New Roman" w:hAnsi="Arial" w:cs="Arial"/>
          <w:color w:val="000000"/>
          <w:highlight w:val="yellow"/>
          <w:lang w:eastAsia="fr-FR"/>
        </w:rPr>
        <w:t xml:space="preserve"> du BENEFICIAIRE sont les suivantes : </w:t>
      </w:r>
    </w:p>
    <w:p w:rsidR="002A404A" w:rsidRPr="002F6AEF" w:rsidRDefault="002A404A" w:rsidP="002A404A">
      <w:pPr>
        <w:spacing w:line="240" w:lineRule="auto"/>
        <w:ind w:left="0" w:hanging="2"/>
        <w:jc w:val="both"/>
        <w:rPr>
          <w:rFonts w:ascii="Arial" w:eastAsia="Times New Roman" w:hAnsi="Arial" w:cs="Arial"/>
          <w:highlight w:val="yellow"/>
          <w:lang w:eastAsia="fr-FR"/>
        </w:rPr>
      </w:pPr>
      <w:bookmarkStart w:id="1" w:name="Texte31"/>
      <w:bookmarkEnd w:id="1"/>
      <w:r w:rsidRPr="002F6AEF">
        <w:rPr>
          <w:rFonts w:ascii="Arial" w:eastAsia="Times New Roman" w:hAnsi="Arial" w:cs="Arial"/>
          <w:color w:val="000000"/>
          <w:highlight w:val="yellow"/>
          <w:lang w:eastAsia="fr-FR"/>
        </w:rPr>
        <w:t xml:space="preserve">NOM : </w:t>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t>____________________(*)</w:t>
      </w:r>
    </w:p>
    <w:p w:rsidR="002A404A" w:rsidRPr="002F6AEF" w:rsidRDefault="002A404A" w:rsidP="002A404A">
      <w:pPr>
        <w:spacing w:line="240" w:lineRule="auto"/>
        <w:ind w:left="0" w:hanging="2"/>
        <w:jc w:val="both"/>
        <w:rPr>
          <w:rFonts w:ascii="Arial" w:eastAsia="Times New Roman" w:hAnsi="Arial" w:cs="Arial"/>
          <w:highlight w:val="yellow"/>
          <w:lang w:eastAsia="fr-FR"/>
        </w:rPr>
      </w:pPr>
      <w:bookmarkStart w:id="2" w:name="Texte41"/>
      <w:bookmarkEnd w:id="2"/>
      <w:r w:rsidRPr="002F6AEF">
        <w:rPr>
          <w:rFonts w:ascii="Arial" w:eastAsia="Times New Roman" w:hAnsi="Arial" w:cs="Arial"/>
          <w:color w:val="000000"/>
          <w:highlight w:val="yellow"/>
          <w:lang w:eastAsia="fr-FR"/>
        </w:rPr>
        <w:t xml:space="preserve">PRÉNOM: </w:t>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t>____________________ (*)</w:t>
      </w:r>
    </w:p>
    <w:p w:rsidR="002A404A" w:rsidRPr="002F6AEF" w:rsidRDefault="002A404A" w:rsidP="002A404A">
      <w:pPr>
        <w:spacing w:line="240" w:lineRule="auto"/>
        <w:ind w:left="0" w:hanging="2"/>
        <w:jc w:val="both"/>
        <w:rPr>
          <w:rFonts w:ascii="Arial" w:eastAsia="Times New Roman" w:hAnsi="Arial" w:cs="Arial"/>
          <w:highlight w:val="yellow"/>
          <w:lang w:eastAsia="fr-FR"/>
        </w:rPr>
      </w:pPr>
      <w:bookmarkStart w:id="3" w:name="Texte51"/>
      <w:bookmarkEnd w:id="3"/>
      <w:r w:rsidRPr="002F6AEF">
        <w:rPr>
          <w:rFonts w:ascii="Arial" w:eastAsia="Times New Roman" w:hAnsi="Arial" w:cs="Arial"/>
          <w:color w:val="000000"/>
          <w:highlight w:val="yellow"/>
          <w:lang w:eastAsia="fr-FR"/>
        </w:rPr>
        <w:t xml:space="preserve">FONCTION: </w:t>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t>____________________ (*)</w:t>
      </w:r>
    </w:p>
    <w:p w:rsidR="002A404A" w:rsidRPr="002F6AEF" w:rsidRDefault="002A404A" w:rsidP="002A404A">
      <w:pPr>
        <w:spacing w:line="240" w:lineRule="auto"/>
        <w:ind w:left="0" w:hanging="2"/>
        <w:jc w:val="both"/>
        <w:rPr>
          <w:rFonts w:ascii="Arial" w:eastAsia="Times New Roman" w:hAnsi="Arial" w:cs="Arial"/>
          <w:highlight w:val="yellow"/>
          <w:lang w:eastAsia="fr-FR"/>
        </w:rPr>
      </w:pPr>
      <w:bookmarkStart w:id="4" w:name="Texte61"/>
      <w:bookmarkEnd w:id="4"/>
      <w:r w:rsidRPr="002F6AEF">
        <w:rPr>
          <w:rFonts w:ascii="Arial" w:eastAsia="Times New Roman" w:hAnsi="Arial" w:cs="Arial"/>
          <w:color w:val="000000"/>
          <w:highlight w:val="yellow"/>
          <w:lang w:eastAsia="fr-FR"/>
        </w:rPr>
        <w:t xml:space="preserve">ADRESSE EMAIL : </w:t>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r>
      <w:r w:rsidRPr="002F6AEF">
        <w:rPr>
          <w:rFonts w:ascii="Arial" w:eastAsia="Times New Roman" w:hAnsi="Arial" w:cs="Arial"/>
          <w:color w:val="000000"/>
          <w:highlight w:val="yellow"/>
          <w:lang w:eastAsia="fr-FR"/>
        </w:rPr>
        <w:tab/>
        <w:t>____________________(*)</w:t>
      </w:r>
    </w:p>
    <w:p w:rsidR="002A404A" w:rsidRPr="00622E2B" w:rsidRDefault="002A404A" w:rsidP="002A404A">
      <w:pPr>
        <w:spacing w:line="240" w:lineRule="auto"/>
        <w:ind w:left="0" w:hanging="2"/>
        <w:jc w:val="both"/>
        <w:rPr>
          <w:rFonts w:ascii="Arial" w:eastAsia="Times New Roman" w:hAnsi="Arial" w:cs="Arial"/>
          <w:lang w:eastAsia="fr-FR"/>
        </w:rPr>
      </w:pPr>
      <w:bookmarkStart w:id="5" w:name="Texte131"/>
      <w:bookmarkEnd w:id="5"/>
      <w:r w:rsidRPr="002F6AEF">
        <w:rPr>
          <w:rFonts w:ascii="Arial" w:eastAsia="Times New Roman" w:hAnsi="Arial" w:cs="Arial"/>
          <w:color w:val="000000"/>
          <w:highlight w:val="yellow"/>
          <w:lang w:eastAsia="fr-FR"/>
        </w:rPr>
        <w:t xml:space="preserve">NUMERO DE TELEPHONE : </w:t>
      </w:r>
      <w:r w:rsidRPr="002F6AEF">
        <w:rPr>
          <w:rFonts w:ascii="Arial" w:eastAsia="Times New Roman" w:hAnsi="Arial" w:cs="Arial"/>
          <w:color w:val="000000"/>
          <w:highlight w:val="yellow"/>
          <w:lang w:eastAsia="fr-FR"/>
        </w:rPr>
        <w:tab/>
        <w:t>____________________ (*A renseigner par le BENEFICIAIRE)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notifie sans délai l’ACMOSS de la modification des coordonnées de son </w:t>
      </w:r>
      <w:r w:rsidRPr="00622E2B">
        <w:rPr>
          <w:rFonts w:ascii="Arial" w:eastAsia="Times New Roman" w:hAnsi="Arial" w:cs="Arial"/>
          <w:lang w:eastAsia="fr-FR"/>
        </w:rPr>
        <w:t>contact professionnel de santé</w:t>
      </w:r>
      <w:r w:rsidRPr="00622E2B">
        <w:rPr>
          <w:rFonts w:ascii="Arial" w:eastAsia="Times New Roman" w:hAnsi="Arial" w:cs="Arial"/>
          <w:color w:val="000000"/>
          <w:lang w:eastAsia="fr-FR"/>
        </w:rPr>
        <w:t>.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Cette liste de contact pourra être transmise à l’autorité compétente qui en fait la demande, notamment dans le cas d’une suppression ou d’un retrait de la Certification HDS.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482" w:after="238"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1</w:t>
      </w:r>
      <w:r w:rsidRPr="00622E2B">
        <w:rPr>
          <w:rFonts w:ascii="Arial" w:eastAsia="Times New Roman" w:hAnsi="Arial" w:cs="Arial"/>
          <w:color w:val="000000"/>
          <w:sz w:val="32"/>
          <w:szCs w:val="32"/>
          <w:lang w:eastAsia="fr-FR"/>
        </w:rPr>
        <w:t xml:space="preserve">. Notification du </w:t>
      </w:r>
      <w:r>
        <w:rPr>
          <w:rFonts w:ascii="Arial" w:eastAsia="Times New Roman" w:hAnsi="Arial" w:cs="Arial"/>
          <w:color w:val="000000"/>
          <w:sz w:val="32"/>
          <w:szCs w:val="32"/>
          <w:lang w:eastAsia="fr-FR"/>
        </w:rPr>
        <w:t>BENEFICIAIRE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s'engage à informer ou à consulter ses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S en cas de transmission de données personnelles le concernant dans le cadre d'une réquisition, saisie ou décision judiciaire, sauf à ce que la notification soit interdite par ladite saisie.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Les modalités d’information ou de notification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quand la communication des données doit nécessairement être autorisée par la réquisition, saisie ou décision judiciaire concernée. Un résumé des opérations réalisées pourra être r</w:t>
      </w:r>
      <w:r>
        <w:rPr>
          <w:rFonts w:ascii="Arial" w:eastAsia="Times New Roman" w:hAnsi="Arial" w:cs="Arial"/>
          <w:color w:val="000000"/>
          <w:lang w:eastAsia="fr-FR"/>
        </w:rPr>
        <w:t xml:space="preserve">éalisé par échange de courriels, </w:t>
      </w:r>
      <w:r w:rsidRPr="00622E2B">
        <w:rPr>
          <w:rFonts w:ascii="Arial" w:eastAsia="Times New Roman" w:hAnsi="Arial" w:cs="Arial"/>
          <w:color w:val="000000"/>
          <w:lang w:eastAsia="fr-FR"/>
        </w:rPr>
        <w:t>par courrier</w:t>
      </w:r>
      <w:r>
        <w:rPr>
          <w:rFonts w:ascii="Arial" w:eastAsia="Times New Roman" w:hAnsi="Arial" w:cs="Arial"/>
          <w:color w:val="000000"/>
          <w:lang w:eastAsia="fr-FR"/>
        </w:rPr>
        <w:t xml:space="preserve"> ou </w:t>
      </w:r>
      <w:r w:rsidRPr="00622E2B">
        <w:rPr>
          <w:rFonts w:ascii="Arial" w:eastAsia="Times New Roman" w:hAnsi="Arial" w:cs="Arial"/>
          <w:color w:val="000000"/>
          <w:lang w:eastAsia="fr-FR"/>
        </w:rPr>
        <w:t>par lettre recommandée avec accusé de réception.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lastRenderedPageBreak/>
        <w:t xml:space="preserve">La procédure de notification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en cas de transmission de données personnelles dans ce contexte pourra être communiquée au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sur demande. </w:t>
      </w:r>
    </w:p>
    <w:p w:rsidR="002A404A" w:rsidRPr="004016D8" w:rsidRDefault="002A404A" w:rsidP="002A404A">
      <w:pPr>
        <w:spacing w:before="482" w:after="238" w:line="240" w:lineRule="auto"/>
        <w:ind w:left="1" w:hanging="3"/>
        <w:jc w:val="both"/>
        <w:rPr>
          <w:rFonts w:ascii="Arial" w:eastAsia="Times New Roman" w:hAnsi="Arial" w:cs="Arial"/>
          <w:lang w:eastAsia="fr-FR"/>
        </w:rPr>
      </w:pPr>
      <w:r w:rsidRPr="004016D8">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2</w:t>
      </w:r>
      <w:r w:rsidRPr="004016D8">
        <w:rPr>
          <w:rFonts w:ascii="Arial" w:eastAsia="Times New Roman" w:hAnsi="Arial" w:cs="Arial"/>
          <w:color w:val="000000"/>
          <w:sz w:val="32"/>
          <w:szCs w:val="32"/>
          <w:lang w:eastAsia="fr-FR"/>
        </w:rPr>
        <w:t xml:space="preserve">. Audits sur les systèmes du </w:t>
      </w:r>
      <w:r>
        <w:rPr>
          <w:rFonts w:ascii="Arial" w:eastAsia="Times New Roman" w:hAnsi="Arial" w:cs="Arial"/>
          <w:color w:val="000000"/>
          <w:sz w:val="32"/>
          <w:szCs w:val="32"/>
          <w:lang w:eastAsia="fr-FR"/>
        </w:rPr>
        <w:t>BENEFICIAIRE</w:t>
      </w:r>
    </w:p>
    <w:p w:rsidR="002A404A" w:rsidRPr="00CE4777" w:rsidRDefault="002A404A" w:rsidP="002A404A">
      <w:pPr>
        <w:widowControl/>
        <w:spacing w:before="100" w:beforeAutospacing="1" w:line="240" w:lineRule="auto"/>
        <w:ind w:leftChars="0" w:left="0" w:firstLineChars="0" w:firstLine="0"/>
        <w:jc w:val="both"/>
        <w:textDirection w:val="lrTb"/>
        <w:textAlignment w:val="auto"/>
        <w:outlineLvl w:val="9"/>
        <w:rPr>
          <w:rFonts w:ascii="Arial" w:eastAsia="Times New Roman" w:hAnsi="Arial" w:cs="Arial"/>
          <w:lang w:eastAsia="fr-FR"/>
        </w:rPr>
      </w:pPr>
      <w:r w:rsidRPr="00CE4777">
        <w:rPr>
          <w:rFonts w:ascii="Arial" w:eastAsia="Times New Roman" w:hAnsi="Arial" w:cs="Arial"/>
          <w:b/>
          <w:bCs/>
          <w:color w:val="000000"/>
          <w:lang w:eastAsia="fr-FR"/>
        </w:rPr>
        <w:t xml:space="preserve">Consultation de documents de conformité au </w:t>
      </w:r>
      <w:r>
        <w:rPr>
          <w:rFonts w:ascii="Arial" w:eastAsia="Times New Roman" w:hAnsi="Arial" w:cs="Arial"/>
          <w:b/>
          <w:bCs/>
          <w:color w:val="000000"/>
          <w:lang w:eastAsia="fr-FR"/>
        </w:rPr>
        <w:t>BENEFICIAIRE</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CE4777">
        <w:rPr>
          <w:rFonts w:ascii="Arial" w:eastAsia="Times New Roman" w:hAnsi="Arial" w:cs="Arial"/>
          <w:color w:val="000000"/>
          <w:lang w:eastAsia="fr-FR"/>
        </w:rPr>
        <w:t xml:space="preserve">L’ACMOSS met en place des mesures techniques et organisationnelles afin de répondre aux objectifs de sécurité et de protection des données personnelles, telles que définies dans ses politiques de sécurité. </w:t>
      </w:r>
    </w:p>
    <w:p w:rsidR="002A404A" w:rsidRPr="00CE4777" w:rsidRDefault="002A404A" w:rsidP="002A404A">
      <w:pPr>
        <w:spacing w:before="100" w:beforeAutospacing="1" w:line="240" w:lineRule="auto"/>
        <w:ind w:left="0" w:hanging="2"/>
        <w:jc w:val="both"/>
        <w:rPr>
          <w:rFonts w:ascii="Arial" w:eastAsia="Times New Roman" w:hAnsi="Arial" w:cs="Arial"/>
          <w:lang w:eastAsia="fr-FR"/>
        </w:rPr>
      </w:pPr>
      <w:r w:rsidRPr="00CE4777">
        <w:rPr>
          <w:rFonts w:ascii="Arial" w:eastAsia="Times New Roman" w:hAnsi="Arial" w:cs="Arial"/>
          <w:color w:val="000000"/>
          <w:lang w:eastAsia="fr-FR"/>
        </w:rPr>
        <w:t xml:space="preserve">L’ACMOSS met à la disposition du </w:t>
      </w:r>
      <w:r>
        <w:rPr>
          <w:rFonts w:ascii="Arial" w:eastAsia="Times New Roman" w:hAnsi="Arial" w:cs="Arial"/>
          <w:color w:val="000000"/>
          <w:lang w:eastAsia="fr-FR"/>
        </w:rPr>
        <w:t>BENEFICIAIRE</w:t>
      </w:r>
      <w:r w:rsidRPr="00CE4777">
        <w:rPr>
          <w:rFonts w:ascii="Arial" w:eastAsia="Times New Roman" w:hAnsi="Arial" w:cs="Arial"/>
          <w:color w:val="000000"/>
          <w:lang w:eastAsia="fr-FR"/>
        </w:rPr>
        <w:t xml:space="preserve"> la documentation nécessaire </w:t>
      </w:r>
      <w:r>
        <w:rPr>
          <w:rFonts w:ascii="Arial" w:eastAsia="Times New Roman" w:hAnsi="Arial" w:cs="Arial"/>
          <w:color w:val="000000"/>
          <w:lang w:eastAsia="fr-FR"/>
        </w:rPr>
        <w:t xml:space="preserve">permettant de </w:t>
      </w:r>
      <w:r w:rsidRPr="00CE4777">
        <w:rPr>
          <w:rFonts w:ascii="Arial" w:eastAsia="Times New Roman" w:hAnsi="Arial" w:cs="Arial"/>
          <w:color w:val="000000"/>
          <w:lang w:eastAsia="fr-FR"/>
        </w:rPr>
        <w:t xml:space="preserve">démontrer le respect de toutes ses obligations </w:t>
      </w:r>
      <w:r>
        <w:rPr>
          <w:rFonts w:ascii="Arial" w:eastAsia="Times New Roman" w:hAnsi="Arial" w:cs="Arial"/>
          <w:color w:val="000000"/>
          <w:lang w:eastAsia="fr-FR"/>
        </w:rPr>
        <w:t>Cette documentation pourra</w:t>
      </w:r>
      <w:r w:rsidRPr="00CE4777">
        <w:rPr>
          <w:rFonts w:ascii="Arial" w:eastAsia="Times New Roman" w:hAnsi="Arial" w:cs="Arial"/>
          <w:color w:val="000000"/>
          <w:lang w:eastAsia="fr-FR"/>
        </w:rPr>
        <w:t xml:space="preserve"> être portée à la connaissance du </w:t>
      </w:r>
      <w:r>
        <w:rPr>
          <w:rFonts w:ascii="Arial" w:eastAsia="Times New Roman" w:hAnsi="Arial" w:cs="Arial"/>
          <w:color w:val="000000"/>
          <w:lang w:eastAsia="fr-FR"/>
        </w:rPr>
        <w:t>BENEFICIAIRE</w:t>
      </w:r>
      <w:r w:rsidRPr="00CE4777">
        <w:rPr>
          <w:rFonts w:ascii="Arial" w:eastAsia="Times New Roman" w:hAnsi="Arial" w:cs="Arial"/>
          <w:color w:val="000000"/>
          <w:lang w:eastAsia="fr-FR"/>
        </w:rPr>
        <w:t xml:space="preserve"> sur demande</w:t>
      </w:r>
      <w:r>
        <w:rPr>
          <w:rFonts w:ascii="Arial" w:eastAsia="Times New Roman" w:hAnsi="Arial" w:cs="Arial"/>
          <w:color w:val="000000"/>
          <w:lang w:eastAsia="fr-FR"/>
        </w:rPr>
        <w:t>,</w:t>
      </w:r>
      <w:r w:rsidRPr="00CE4777">
        <w:rPr>
          <w:rFonts w:ascii="Arial" w:eastAsia="Times New Roman" w:hAnsi="Arial" w:cs="Arial"/>
          <w:color w:val="000000"/>
          <w:lang w:eastAsia="fr-FR"/>
        </w:rPr>
        <w:t xml:space="preserve"> après la signature d’un accord de confidentialité et sous </w:t>
      </w:r>
      <w:r>
        <w:rPr>
          <w:rFonts w:ascii="Arial" w:eastAsia="Times New Roman" w:hAnsi="Arial" w:cs="Arial"/>
          <w:color w:val="000000"/>
          <w:lang w:eastAsia="fr-FR"/>
        </w:rPr>
        <w:t>réserve</w:t>
      </w:r>
      <w:r w:rsidRPr="00CE4777">
        <w:rPr>
          <w:rFonts w:ascii="Arial" w:eastAsia="Times New Roman" w:hAnsi="Arial" w:cs="Arial"/>
          <w:color w:val="000000"/>
          <w:lang w:eastAsia="fr-FR"/>
        </w:rPr>
        <w:t xml:space="preserve"> que le </w:t>
      </w:r>
      <w:r>
        <w:rPr>
          <w:rFonts w:ascii="Arial" w:eastAsia="Times New Roman" w:hAnsi="Arial" w:cs="Arial"/>
          <w:color w:val="000000"/>
          <w:lang w:eastAsia="fr-FR"/>
        </w:rPr>
        <w:t>BENEFICIAIRE</w:t>
      </w:r>
      <w:r w:rsidRPr="00CE4777">
        <w:rPr>
          <w:rFonts w:ascii="Arial" w:eastAsia="Times New Roman" w:hAnsi="Arial" w:cs="Arial"/>
          <w:color w:val="000000"/>
          <w:lang w:eastAsia="fr-FR"/>
        </w:rPr>
        <w:t xml:space="preserve"> dispose des habilitations </w:t>
      </w:r>
      <w:r>
        <w:rPr>
          <w:rFonts w:ascii="Arial" w:eastAsia="Times New Roman" w:hAnsi="Arial" w:cs="Arial"/>
          <w:color w:val="000000"/>
          <w:lang w:eastAsia="fr-FR"/>
        </w:rPr>
        <w:t>de sécurité correspondant à la typologie des documents concernés</w:t>
      </w:r>
      <w:r w:rsidRPr="00CE4777">
        <w:rPr>
          <w:rFonts w:ascii="Arial" w:eastAsia="Times New Roman" w:hAnsi="Arial" w:cs="Arial"/>
          <w:color w:val="000000"/>
          <w:lang w:eastAsia="fr-FR"/>
        </w:rPr>
        <w:t>. </w:t>
      </w:r>
    </w:p>
    <w:p w:rsidR="002A404A" w:rsidRPr="00CE4777" w:rsidRDefault="002A404A" w:rsidP="002A404A">
      <w:pPr>
        <w:spacing w:before="100" w:beforeAutospacing="1" w:line="240" w:lineRule="auto"/>
        <w:ind w:left="0" w:hanging="2"/>
        <w:jc w:val="both"/>
        <w:rPr>
          <w:rFonts w:ascii="Arial" w:eastAsia="Times New Roman" w:hAnsi="Arial" w:cs="Arial"/>
          <w:lang w:eastAsia="fr-FR"/>
        </w:rPr>
      </w:pPr>
      <w:r>
        <w:rPr>
          <w:rFonts w:ascii="Arial" w:eastAsia="Times New Roman" w:hAnsi="Arial" w:cs="Arial"/>
          <w:color w:val="000000"/>
          <w:lang w:eastAsia="fr-FR"/>
        </w:rPr>
        <w:t>Cette mise à disposition prendra la forme d’une consultation des</w:t>
      </w:r>
      <w:r w:rsidRPr="00CE4777">
        <w:rPr>
          <w:rFonts w:ascii="Arial" w:eastAsia="Times New Roman" w:hAnsi="Arial" w:cs="Arial"/>
          <w:color w:val="000000"/>
          <w:lang w:eastAsia="fr-FR"/>
        </w:rPr>
        <w:t xml:space="preserve"> rapports d’audit, de certification, de qualification ou d’agrément </w:t>
      </w:r>
      <w:r>
        <w:rPr>
          <w:rFonts w:ascii="Arial" w:eastAsia="Times New Roman" w:hAnsi="Arial" w:cs="Arial"/>
          <w:color w:val="000000"/>
          <w:lang w:eastAsia="fr-FR"/>
        </w:rPr>
        <w:t>accès uniquement dans les locaux de l’ACMOSS.</w:t>
      </w:r>
    </w:p>
    <w:p w:rsidR="002A404A" w:rsidRPr="008D1D35" w:rsidRDefault="002A404A" w:rsidP="002A404A">
      <w:pPr>
        <w:spacing w:before="100" w:beforeAutospacing="1" w:line="240" w:lineRule="auto"/>
        <w:ind w:left="0" w:hanging="2"/>
        <w:jc w:val="both"/>
        <w:rPr>
          <w:rFonts w:ascii="Arial" w:eastAsia="Times New Roman" w:hAnsi="Arial" w:cs="Arial"/>
          <w:lang w:eastAsia="fr-FR"/>
        </w:rPr>
      </w:pPr>
      <w:r w:rsidRPr="008D1D35">
        <w:rPr>
          <w:rFonts w:ascii="Arial" w:eastAsia="Times New Roman" w:hAnsi="Arial" w:cs="Arial"/>
          <w:lang w:eastAsia="fr-FR"/>
        </w:rPr>
        <w:t xml:space="preserve">Les dates de consultation </w:t>
      </w:r>
      <w:r>
        <w:rPr>
          <w:rFonts w:ascii="Arial" w:eastAsia="Times New Roman" w:hAnsi="Arial" w:cs="Arial"/>
          <w:lang w:eastAsia="fr-FR"/>
        </w:rPr>
        <w:t>de cette documentation sont communicables</w:t>
      </w:r>
      <w:r w:rsidRPr="008D1D35">
        <w:rPr>
          <w:rFonts w:ascii="Arial" w:eastAsia="Times New Roman" w:hAnsi="Arial" w:cs="Arial"/>
          <w:lang w:eastAsia="fr-FR"/>
        </w:rPr>
        <w:t xml:space="preserve"> au </w:t>
      </w:r>
      <w:r>
        <w:rPr>
          <w:rFonts w:ascii="Arial" w:eastAsia="Times New Roman" w:hAnsi="Arial" w:cs="Arial"/>
          <w:lang w:eastAsia="fr-FR"/>
        </w:rPr>
        <w:t>BENEFICIAIRE</w:t>
      </w:r>
      <w:r w:rsidRPr="008D1D35">
        <w:rPr>
          <w:rFonts w:ascii="Arial" w:eastAsia="Times New Roman" w:hAnsi="Arial" w:cs="Arial"/>
          <w:lang w:eastAsia="fr-FR"/>
        </w:rPr>
        <w:t xml:space="preserve"> sur </w:t>
      </w:r>
      <w:r>
        <w:rPr>
          <w:rFonts w:ascii="Arial" w:eastAsia="Times New Roman" w:hAnsi="Arial" w:cs="Arial"/>
          <w:lang w:eastAsia="fr-FR"/>
        </w:rPr>
        <w:t>simple demande.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Pr>
          <w:rFonts w:ascii="Arial" w:eastAsia="Times New Roman" w:hAnsi="Arial" w:cs="Arial"/>
          <w:lang w:eastAsia="fr-FR"/>
        </w:rPr>
        <w:t>Cette consultation s’effectuera uniquement sur rendez-vous auprès du référent médical de l’ACMOSS</w:t>
      </w: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3</w:t>
      </w:r>
      <w:r w:rsidRPr="00622E2B">
        <w:rPr>
          <w:rFonts w:ascii="Arial" w:eastAsia="Times New Roman" w:hAnsi="Arial" w:cs="Arial"/>
          <w:color w:val="000000"/>
          <w:sz w:val="32"/>
          <w:szCs w:val="32"/>
          <w:lang w:eastAsia="fr-FR"/>
        </w:rPr>
        <w:t>. Utilisation des données de santé </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L’ACMOSS s’engage à ne pas traiter les données de santé hébergées à d’autres fins que l’exécution de l'activité d'hébergement de données de santé.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L’ACMOSS ne pourra notamment pas utiliser les données à des fins marketing, publicitaires, commerciales ou statistiques.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4</w:t>
      </w:r>
      <w:r w:rsidRPr="00622E2B">
        <w:rPr>
          <w:rFonts w:ascii="Arial" w:eastAsia="Times New Roman" w:hAnsi="Arial" w:cs="Arial"/>
          <w:color w:val="000000"/>
          <w:sz w:val="32"/>
          <w:szCs w:val="32"/>
          <w:lang w:eastAsia="fr-FR"/>
        </w:rPr>
        <w:t>. Modalités d’accès aux données de santé</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Seul</w:t>
      </w:r>
      <w:r>
        <w:rPr>
          <w:rFonts w:ascii="Arial" w:eastAsia="Times New Roman" w:hAnsi="Arial" w:cs="Arial"/>
          <w:color w:val="000000"/>
          <w:lang w:eastAsia="fr-FR"/>
        </w:rPr>
        <w:t>s</w:t>
      </w:r>
      <w:r w:rsidRPr="00622E2B">
        <w:rPr>
          <w:rFonts w:ascii="Arial" w:eastAsia="Times New Roman" w:hAnsi="Arial" w:cs="Arial"/>
          <w:color w:val="000000"/>
          <w:lang w:eastAsia="fr-FR"/>
        </w:rPr>
        <w:t xml:space="preserve">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w:t>
      </w:r>
      <w:r>
        <w:rPr>
          <w:rFonts w:ascii="Arial" w:eastAsia="Times New Roman" w:hAnsi="Arial" w:cs="Arial"/>
          <w:color w:val="000000"/>
          <w:lang w:eastAsia="fr-FR"/>
        </w:rPr>
        <w:t>et le référent santé ont</w:t>
      </w:r>
      <w:r w:rsidRPr="00622E2B">
        <w:rPr>
          <w:rFonts w:ascii="Arial" w:eastAsia="Times New Roman" w:hAnsi="Arial" w:cs="Arial"/>
          <w:color w:val="000000"/>
          <w:lang w:eastAsia="fr-FR"/>
        </w:rPr>
        <w:t xml:space="preserve"> accès aux données de santé hébergées sur </w:t>
      </w:r>
      <w:r>
        <w:rPr>
          <w:rFonts w:ascii="Arial" w:eastAsia="Times New Roman" w:hAnsi="Arial" w:cs="Arial"/>
          <w:color w:val="000000"/>
          <w:lang w:eastAsia="fr-FR"/>
        </w:rPr>
        <w:t>le</w:t>
      </w:r>
      <w:r w:rsidRPr="00622E2B">
        <w:rPr>
          <w:rFonts w:ascii="Arial" w:eastAsia="Times New Roman" w:hAnsi="Arial" w:cs="Arial"/>
          <w:color w:val="000000"/>
          <w:lang w:eastAsia="fr-FR"/>
        </w:rPr>
        <w:t xml:space="preserve"> ou </w:t>
      </w:r>
      <w:r>
        <w:rPr>
          <w:rFonts w:ascii="Arial" w:eastAsia="Times New Roman" w:hAnsi="Arial" w:cs="Arial"/>
          <w:color w:val="000000"/>
          <w:lang w:eastAsia="fr-FR"/>
        </w:rPr>
        <w:t>l</w:t>
      </w:r>
      <w:r w:rsidRPr="00622E2B">
        <w:rPr>
          <w:rFonts w:ascii="Arial" w:eastAsia="Times New Roman" w:hAnsi="Arial" w:cs="Arial"/>
          <w:color w:val="000000"/>
          <w:lang w:eastAsia="fr-FR"/>
        </w:rPr>
        <w:t xml:space="preserve">es comptes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L’ACMOSS s’interdit d’accéder aux données de santé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w:t>
      </w:r>
    </w:p>
    <w:p w:rsidR="002A404A" w:rsidRDefault="002A404A" w:rsidP="002A404A">
      <w:pPr>
        <w:spacing w:before="363" w:after="119" w:line="240" w:lineRule="auto"/>
        <w:ind w:left="0" w:hanging="2"/>
        <w:jc w:val="both"/>
        <w:rPr>
          <w:rFonts w:ascii="Arial" w:eastAsia="Times New Roman" w:hAnsi="Arial" w:cs="Arial"/>
          <w:color w:val="000000"/>
          <w:lang w:eastAsia="fr-FR"/>
        </w:rPr>
      </w:pPr>
      <w:r>
        <w:rPr>
          <w:rFonts w:ascii="Arial" w:eastAsia="Times New Roman" w:hAnsi="Arial" w:cs="Arial"/>
          <w:lang w:eastAsia="fr-FR"/>
        </w:rPr>
        <w:t xml:space="preserve">Le </w:t>
      </w:r>
      <w:r w:rsidRPr="00622E2B">
        <w:rPr>
          <w:rFonts w:ascii="Arial" w:eastAsia="Times New Roman" w:hAnsi="Arial" w:cs="Arial"/>
          <w:color w:val="000000"/>
          <w:lang w:eastAsia="fr-FR"/>
        </w:rPr>
        <w:t>référent santé de l’ACMOSS</w:t>
      </w:r>
      <w:r>
        <w:rPr>
          <w:rFonts w:ascii="Arial" w:eastAsia="Times New Roman" w:hAnsi="Arial" w:cs="Arial"/>
          <w:color w:val="000000"/>
          <w:lang w:eastAsia="fr-FR"/>
        </w:rPr>
        <w:t xml:space="preserve"> est autorisé à accéder aux données de santé conformément aux termes de </w:t>
      </w:r>
      <w:r w:rsidR="002F6AEF" w:rsidRPr="007737EB">
        <w:rPr>
          <w:rFonts w:ascii="Arial" w:eastAsia="Times New Roman" w:hAnsi="Arial" w:cs="Arial"/>
          <w:i/>
          <w:color w:val="000000"/>
          <w:lang w:eastAsia="fr-FR"/>
        </w:rPr>
        <w:t>l’</w:t>
      </w:r>
      <w:r w:rsidR="002F6AEF">
        <w:rPr>
          <w:rFonts w:ascii="Arial" w:eastAsia="Times New Roman" w:hAnsi="Arial" w:cs="Arial"/>
          <w:i/>
          <w:color w:val="000000"/>
          <w:lang w:eastAsia="fr-FR"/>
        </w:rPr>
        <w:t>«</w:t>
      </w:r>
      <w:r>
        <w:rPr>
          <w:rFonts w:ascii="Arial" w:eastAsia="Times New Roman" w:hAnsi="Arial" w:cs="Arial"/>
          <w:i/>
          <w:color w:val="000000"/>
          <w:lang w:eastAsia="fr-FR"/>
        </w:rPr>
        <w:t> </w:t>
      </w:r>
      <w:r w:rsidRPr="007737EB">
        <w:rPr>
          <w:rFonts w:ascii="Arial" w:eastAsia="Times New Roman" w:hAnsi="Arial" w:cs="Arial"/>
          <w:i/>
          <w:color w:val="000000"/>
          <w:lang w:eastAsia="fr-FR"/>
        </w:rPr>
        <w:t>ARTICLE 9. Contacts</w:t>
      </w:r>
      <w:r>
        <w:rPr>
          <w:rFonts w:ascii="Arial" w:eastAsia="Times New Roman" w:hAnsi="Arial" w:cs="Arial"/>
          <w:i/>
          <w:color w:val="000000"/>
          <w:lang w:eastAsia="fr-FR"/>
        </w:rPr>
        <w:t> »</w:t>
      </w:r>
      <w:r>
        <w:rPr>
          <w:rFonts w:ascii="Arial" w:eastAsia="Times New Roman" w:hAnsi="Arial" w:cs="Arial"/>
          <w:color w:val="000000"/>
          <w:lang w:eastAsia="fr-FR"/>
        </w:rPr>
        <w:t xml:space="preserve"> de la présente convention.</w:t>
      </w:r>
    </w:p>
    <w:p w:rsidR="002A404A"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 xml:space="preserve">Mises à part les mesures de sécurité mises en œuvre par l’ACMOSS pour sécuriser l’accès aux comptes prévues dans </w:t>
      </w:r>
      <w:r w:rsidR="00E6201F">
        <w:rPr>
          <w:rFonts w:ascii="Arial" w:eastAsia="Times New Roman" w:hAnsi="Arial" w:cs="Arial"/>
          <w:lang w:eastAsia="fr-FR"/>
        </w:rPr>
        <w:t>la Convention principale</w:t>
      </w:r>
      <w:r w:rsidRPr="00622E2B">
        <w:rPr>
          <w:rFonts w:ascii="Arial" w:eastAsia="Times New Roman" w:hAnsi="Arial" w:cs="Arial"/>
          <w:lang w:eastAsia="fr-FR"/>
        </w:rPr>
        <w:t xml:space="preserve">, le </w:t>
      </w:r>
      <w:r>
        <w:rPr>
          <w:rFonts w:ascii="Arial" w:eastAsia="Times New Roman" w:hAnsi="Arial" w:cs="Arial"/>
          <w:lang w:eastAsia="fr-FR"/>
        </w:rPr>
        <w:t>BENEFICIAIRE</w:t>
      </w:r>
      <w:r w:rsidRPr="00622E2B">
        <w:rPr>
          <w:rFonts w:ascii="Arial" w:eastAsia="Times New Roman" w:hAnsi="Arial" w:cs="Arial"/>
          <w:lang w:eastAsia="fr-FR"/>
        </w:rPr>
        <w:t xml:space="preserve"> est seul responsable de l’accès à ses données de santé. </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L’accès aux Prestations est assuré par les clés d’accès au service, soit l’ensemble des </w:t>
      </w:r>
      <w:r w:rsidRPr="00622E2B">
        <w:rPr>
          <w:rFonts w:ascii="Arial" w:eastAsia="Times New Roman" w:hAnsi="Arial" w:cs="Arial"/>
          <w:color w:val="000000"/>
          <w:lang w:eastAsia="fr-FR"/>
        </w:rPr>
        <w:lastRenderedPageBreak/>
        <w:t xml:space="preserve">identifiants (login, mot de passe, API, etc.) permettant au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de s’authentifier avant de pouvoir consommer et piloter des prestations. Les clés d’accès sont dédiées à̀ un compte précis.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s’engage à ne pas les partager.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met en œuvre les moyens de contrôle d’accès et de gestion des identités pour les utilisateurs sous sa responsabilité́ qui utilisent des interfaces de gestion des comptes et des droits d’accès hors de celles fournies par l’ACMOSS. </w:t>
      </w:r>
    </w:p>
    <w:p w:rsidR="002A404A" w:rsidRPr="00622E2B" w:rsidRDefault="002A404A" w:rsidP="002A404A">
      <w:pPr>
        <w:spacing w:before="363" w:after="119" w:line="240" w:lineRule="auto"/>
        <w:ind w:left="0" w:hanging="2"/>
        <w:jc w:val="both"/>
        <w:rPr>
          <w:rFonts w:ascii="Arial" w:eastAsia="Times New Roman" w:hAnsi="Arial" w:cs="Arial"/>
          <w:highlight w:val="red"/>
          <w:lang w:eastAsia="fr-FR"/>
        </w:rPr>
      </w:pPr>
    </w:p>
    <w:p w:rsidR="002A404A" w:rsidRPr="00622E2B" w:rsidRDefault="002A404A" w:rsidP="002A404A">
      <w:pPr>
        <w:spacing w:before="363" w:after="119" w:line="240" w:lineRule="auto"/>
        <w:ind w:left="1" w:hanging="3"/>
        <w:jc w:val="both"/>
        <w:rPr>
          <w:rFonts w:ascii="Arial" w:eastAsia="Times New Roman" w:hAnsi="Arial" w:cs="Arial"/>
          <w:color w:val="000000"/>
          <w:sz w:val="32"/>
          <w:szCs w:val="32"/>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5</w:t>
      </w:r>
      <w:r w:rsidRPr="00622E2B">
        <w:rPr>
          <w:rFonts w:ascii="Arial" w:eastAsia="Times New Roman" w:hAnsi="Arial" w:cs="Arial"/>
          <w:color w:val="000000"/>
          <w:sz w:val="32"/>
          <w:szCs w:val="32"/>
          <w:lang w:eastAsia="fr-FR"/>
        </w:rPr>
        <w:t>. Communications partagées/communes avec d’autres communautés</w:t>
      </w:r>
    </w:p>
    <w:p w:rsidR="002A404A" w:rsidRDefault="002A404A" w:rsidP="002A404A">
      <w:pPr>
        <w:spacing w:before="363" w:after="119"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L’article L1110-4 du code de la santé publique pose le principe du partage d’information entre des professionnels de santé et d’autres professionnels. Des professionnels peuvent échanger des informations uniquement dans le cas où ils participent tous à la prise en charge d’une même personne. Une condition supplémentaire précise que les informations échangées doivent être nécessaires à la coordination ou à la continuité des soins du patient, à la prévention ou à son suivi médico-social et social.</w:t>
      </w:r>
    </w:p>
    <w:p w:rsidR="002A404A" w:rsidRDefault="002A404A" w:rsidP="002A404A">
      <w:pPr>
        <w:spacing w:before="363" w:after="119"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Les communautés RRF </w:t>
      </w:r>
      <w:r>
        <w:rPr>
          <w:rFonts w:ascii="Arial" w:eastAsia="Times New Roman" w:hAnsi="Arial" w:cs="Arial"/>
          <w:color w:val="000000"/>
          <w:lang w:eastAsia="fr-FR"/>
        </w:rPr>
        <w:t xml:space="preserve">qui </w:t>
      </w:r>
      <w:r w:rsidRPr="00622E2B">
        <w:rPr>
          <w:rFonts w:ascii="Arial" w:eastAsia="Times New Roman" w:hAnsi="Arial" w:cs="Arial"/>
          <w:color w:val="000000"/>
          <w:lang w:eastAsia="fr-FR"/>
        </w:rPr>
        <w:t>s</w:t>
      </w:r>
      <w:r>
        <w:rPr>
          <w:rFonts w:ascii="Arial" w:eastAsia="Times New Roman" w:hAnsi="Arial" w:cs="Arial"/>
          <w:color w:val="000000"/>
          <w:lang w:eastAsia="fr-FR"/>
        </w:rPr>
        <w:t>eraie</w:t>
      </w:r>
      <w:r w:rsidRPr="00622E2B">
        <w:rPr>
          <w:rFonts w:ascii="Arial" w:eastAsia="Times New Roman" w:hAnsi="Arial" w:cs="Arial"/>
          <w:color w:val="000000"/>
          <w:lang w:eastAsia="fr-FR"/>
        </w:rPr>
        <w:t>nt amenées à échanger des informations sur l’état de santé du patient s’engagent à respecter les dispositions de l’article L11110-4 du code de la santé publique.</w:t>
      </w:r>
    </w:p>
    <w:p w:rsidR="002A404A" w:rsidRPr="00622E2B" w:rsidRDefault="002A404A" w:rsidP="002A404A">
      <w:pPr>
        <w:spacing w:before="363" w:after="119" w:line="240" w:lineRule="auto"/>
        <w:ind w:left="0" w:hanging="2"/>
        <w:jc w:val="both"/>
        <w:rPr>
          <w:rFonts w:ascii="Arial" w:eastAsia="Times New Roman" w:hAnsi="Arial" w:cs="Arial"/>
          <w:color w:val="000000"/>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6</w:t>
      </w:r>
      <w:r w:rsidRPr="00622E2B">
        <w:rPr>
          <w:rFonts w:ascii="Arial" w:eastAsia="Times New Roman" w:hAnsi="Arial" w:cs="Arial"/>
          <w:color w:val="000000"/>
          <w:sz w:val="32"/>
          <w:szCs w:val="32"/>
          <w:lang w:eastAsia="fr-FR"/>
        </w:rPr>
        <w:t>. Collaboration pour l’exercice des droits des personnes concernées</w:t>
      </w:r>
      <w:r w:rsidRPr="00622E2B">
        <w:rPr>
          <w:rFonts w:ascii="Arial" w:eastAsia="Times New Roman" w:hAnsi="Arial" w:cs="Arial"/>
          <w:lang w:eastAsia="fr-FR"/>
        </w:rPr>
        <w:t xml:space="preserve"> </w:t>
      </w:r>
    </w:p>
    <w:p w:rsidR="002A404A" w:rsidRPr="00622E2B"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Dans le cadre de son obligation de collaboration pour l’exercice des droits des personnes concernées par des traitements de données personnelles, l’ACMOSS aidera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à s’acquitter de son obligation de donner suite aux demandes d’exercice des droits des personnes concernées : droit d’accès, droit de rectification, d’effacement et d’opposition, droit à la limitation du traitement, droit à la portabilité des données personnelles, droit de ne pas faire l’objet d’une décision individuelle automatisée (y compris le profilage). Si les personnes concernées exercent auprès de l’ACMOSS des demandes d’exercice de leurs droits, l’ACMOSS adressera ces demandes dans les meilleurs délais par courrier électronique au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afin de lui permettre de répondre aux demandes dans le délai légal d’un mois.</w:t>
      </w:r>
      <w:r>
        <w:rPr>
          <w:rFonts w:ascii="Arial" w:eastAsia="Times New Roman" w:hAnsi="Arial" w:cs="Arial"/>
          <w:color w:val="000000"/>
          <w:lang w:eastAsia="fr-FR"/>
        </w:rPr>
        <w:t xml:space="preserve"> </w:t>
      </w:r>
      <w:r w:rsidRPr="00622E2B">
        <w:rPr>
          <w:rFonts w:ascii="Arial" w:eastAsia="Times New Roman" w:hAnsi="Arial" w:cs="Arial"/>
          <w:color w:val="000000"/>
          <w:lang w:eastAsia="fr-FR"/>
        </w:rPr>
        <w:t>L'</w:t>
      </w:r>
      <w:r w:rsidR="00E6201F">
        <w:rPr>
          <w:rFonts w:ascii="Arial" w:eastAsia="Times New Roman" w:hAnsi="Arial" w:cs="Arial"/>
          <w:color w:val="000000"/>
          <w:lang w:eastAsia="fr-FR"/>
        </w:rPr>
        <w:t>HÉBERGEUR</w:t>
      </w:r>
      <w:r w:rsidRPr="00622E2B">
        <w:rPr>
          <w:rFonts w:ascii="Arial" w:eastAsia="Times New Roman" w:hAnsi="Arial" w:cs="Arial"/>
          <w:color w:val="000000"/>
          <w:lang w:eastAsia="fr-FR"/>
        </w:rPr>
        <w:t xml:space="preserve"> s’engage à mettre à disposition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les procédures pour lui permettre de répondre aux demandes d’exercice des droits des personnes concernées, à la demande de ce dernier. De plus, il est précisé que 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qu'en tant que responsable du traitement des données personnelles de santé éventuellement concernées par la présente Convention, aura dans certains cas l'obligation de réaliser une analyse d'impact préalable sur la protection des données personnelles de santé qu'il traite, démarche dans laquelle l’ACMOSS pourra éventuellement l'assister sur demande.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482"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7</w:t>
      </w:r>
      <w:r w:rsidRPr="00622E2B">
        <w:rPr>
          <w:rFonts w:ascii="Arial" w:eastAsia="Times New Roman" w:hAnsi="Arial" w:cs="Arial"/>
          <w:color w:val="000000"/>
          <w:sz w:val="32"/>
          <w:szCs w:val="32"/>
          <w:lang w:eastAsia="fr-FR"/>
        </w:rPr>
        <w:t>. Modifications et évolutions techniques</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lastRenderedPageBreak/>
        <w:t xml:space="preserve">Le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reconnaît et accepte par </w:t>
      </w:r>
      <w:r w:rsidR="00E6201F" w:rsidRPr="00E6201F">
        <w:rPr>
          <w:rFonts w:ascii="Arial" w:eastAsia="Times New Roman" w:hAnsi="Arial" w:cs="Arial"/>
          <w:color w:val="000000"/>
          <w:lang w:eastAsia="fr-FR"/>
        </w:rPr>
        <w:t xml:space="preserve">la présente Annexe </w:t>
      </w:r>
      <w:r w:rsidRPr="00622E2B">
        <w:rPr>
          <w:rFonts w:ascii="Arial" w:eastAsia="Times New Roman" w:hAnsi="Arial" w:cs="Arial"/>
          <w:color w:val="000000"/>
          <w:lang w:eastAsia="fr-FR"/>
        </w:rPr>
        <w:t>que l’ACMOSS pourra être amené à modifier les services ou à mettre en place de nouveaux services afin d’apporter les évolutions techniques nécessaires à la réalisation de ces services ou lorsque ces évolutions ou modifications sont imposées par le cadre légal applicable à l'</w:t>
      </w:r>
      <w:r w:rsidR="00E6201F">
        <w:rPr>
          <w:rFonts w:ascii="Arial" w:eastAsia="Times New Roman" w:hAnsi="Arial" w:cs="Arial"/>
          <w:color w:val="000000"/>
          <w:lang w:eastAsia="fr-FR"/>
        </w:rPr>
        <w:t>HÉBERGEUR</w:t>
      </w:r>
      <w:r w:rsidRPr="00622E2B">
        <w:rPr>
          <w:rFonts w:ascii="Arial" w:eastAsia="Times New Roman" w:hAnsi="Arial" w:cs="Arial"/>
          <w:color w:val="000000"/>
          <w:lang w:eastAsia="fr-FR"/>
        </w:rPr>
        <w:t>.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L’introduction de nouveaux Services ou la modification ou la maintenance de services existants font l’objet d’une communication au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w:t>
      </w:r>
      <w:r w:rsidRPr="00622E2B">
        <w:rPr>
          <w:rFonts w:ascii="Arial" w:eastAsia="Times New Roman" w:hAnsi="Arial" w:cs="Arial"/>
          <w:i/>
          <w:iCs/>
          <w:color w:val="000000"/>
          <w:lang w:eastAsia="fr-FR"/>
        </w:rPr>
        <w:t>a minima</w:t>
      </w:r>
      <w:r w:rsidRPr="00622E2B">
        <w:rPr>
          <w:rFonts w:ascii="Arial" w:eastAsia="Times New Roman" w:hAnsi="Arial" w:cs="Arial"/>
          <w:color w:val="000000"/>
          <w:lang w:eastAsia="fr-FR"/>
        </w:rPr>
        <w:t xml:space="preserve"> une (1) semaine avant leur mise en service.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La planification de ces nouveaux services ou la modification des services existants est réalisée en adéquation avec les exigences de services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Dans le cas où des évolutions imposées par le cadre légal applicable à l'</w:t>
      </w:r>
      <w:r w:rsidR="00E6201F">
        <w:rPr>
          <w:rFonts w:ascii="Arial" w:eastAsia="Times New Roman" w:hAnsi="Arial" w:cs="Arial"/>
          <w:color w:val="000000"/>
          <w:lang w:eastAsia="fr-FR"/>
        </w:rPr>
        <w:t>HÉBERGEUR</w:t>
      </w:r>
      <w:r w:rsidRPr="00622E2B">
        <w:rPr>
          <w:rFonts w:ascii="Arial" w:eastAsia="Times New Roman" w:hAnsi="Arial" w:cs="Arial"/>
          <w:color w:val="000000"/>
          <w:lang w:eastAsia="fr-FR"/>
        </w:rPr>
        <w:t xml:space="preserve"> entraîneraient un changement de circonstances imprévisibles lors de la conclusion de </w:t>
      </w:r>
      <w:r w:rsidR="00E6201F">
        <w:rPr>
          <w:rFonts w:ascii="Arial" w:eastAsia="Times New Roman" w:hAnsi="Arial" w:cs="Arial"/>
          <w:color w:val="000000"/>
          <w:lang w:eastAsia="fr-FR"/>
        </w:rPr>
        <w:t>la Convention principale</w:t>
      </w:r>
      <w:r w:rsidRPr="00622E2B">
        <w:rPr>
          <w:rFonts w:ascii="Arial" w:eastAsia="Times New Roman" w:hAnsi="Arial" w:cs="Arial"/>
          <w:color w:val="000000"/>
          <w:lang w:eastAsia="fr-FR"/>
        </w:rPr>
        <w:t xml:space="preserve">, la Partie qui n’a pas accepté d’assumer un risque d’exécution excessivement onéreux pourra demander une réévaluation de </w:t>
      </w:r>
      <w:r w:rsidR="00E6201F">
        <w:rPr>
          <w:rFonts w:ascii="Arial" w:eastAsia="Times New Roman" w:hAnsi="Arial" w:cs="Arial"/>
          <w:color w:val="000000"/>
          <w:lang w:eastAsia="fr-FR"/>
        </w:rPr>
        <w:t>la Convention principale</w:t>
      </w:r>
      <w:r w:rsidRPr="00622E2B">
        <w:rPr>
          <w:rFonts w:ascii="Arial" w:eastAsia="Times New Roman" w:hAnsi="Arial" w:cs="Arial"/>
          <w:color w:val="000000"/>
          <w:lang w:eastAsia="fr-FR"/>
        </w:rPr>
        <w:t xml:space="preserve"> à son cocontractant.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8</w:t>
      </w:r>
      <w:r w:rsidRPr="00622E2B">
        <w:rPr>
          <w:rFonts w:ascii="Arial" w:eastAsia="Times New Roman" w:hAnsi="Arial" w:cs="Arial"/>
          <w:color w:val="000000"/>
          <w:sz w:val="32"/>
          <w:szCs w:val="32"/>
          <w:lang w:eastAsia="fr-FR"/>
        </w:rPr>
        <w:t>. Garanties et procédures en cas de défaillance</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L'</w:t>
      </w:r>
      <w:r w:rsidR="00E6201F">
        <w:rPr>
          <w:rFonts w:ascii="Arial" w:eastAsia="Times New Roman" w:hAnsi="Arial" w:cs="Arial"/>
          <w:color w:val="000000"/>
          <w:lang w:eastAsia="fr-FR"/>
        </w:rPr>
        <w:t>HÉBERGEUR</w:t>
      </w:r>
      <w:r w:rsidRPr="00622E2B">
        <w:rPr>
          <w:rFonts w:ascii="Arial" w:eastAsia="Times New Roman" w:hAnsi="Arial" w:cs="Arial"/>
          <w:color w:val="000000"/>
          <w:lang w:eastAsia="fr-FR"/>
        </w:rPr>
        <w:t xml:space="preserve"> met en place des garanties et des procédures permettant de couvrir toute défaillance éventuelle de sa part notamment par les niveaux de services auxquels il s’engage, les assurances auxquelles il a souscrit et ses certifications notamment la certification ISO 27001 et la certification HDS avec des procédures qui couvrent non limitativement les exigences de sécurité des systèmes d’information, la continuité d’activité, la gestion des vulnérabilités.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ARTICLE 1</w:t>
      </w:r>
      <w:r>
        <w:rPr>
          <w:rFonts w:ascii="Arial" w:eastAsia="Times New Roman" w:hAnsi="Arial" w:cs="Arial"/>
          <w:color w:val="000000"/>
          <w:sz w:val="32"/>
          <w:szCs w:val="32"/>
          <w:lang w:eastAsia="fr-FR"/>
        </w:rPr>
        <w:t>9</w:t>
      </w:r>
      <w:r w:rsidRPr="00622E2B">
        <w:rPr>
          <w:rFonts w:ascii="Arial" w:eastAsia="Times New Roman" w:hAnsi="Arial" w:cs="Arial"/>
          <w:color w:val="000000"/>
          <w:sz w:val="32"/>
          <w:szCs w:val="32"/>
          <w:lang w:eastAsia="fr-FR"/>
        </w:rPr>
        <w:t>. Intégrité des échanges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Les données personnelles transitant par un réseau de communication feront l’objet d’un chiffrement avec des protocoles permettant notamment de s’assurer que ces données sont bien reçues par le système cible.</w:t>
      </w:r>
    </w:p>
    <w:p w:rsidR="002A404A" w:rsidRPr="00622E2B" w:rsidRDefault="002A404A" w:rsidP="002A404A">
      <w:pPr>
        <w:spacing w:before="363" w:after="119" w:line="240" w:lineRule="auto"/>
        <w:ind w:left="1" w:hanging="3"/>
        <w:jc w:val="both"/>
        <w:rPr>
          <w:rFonts w:ascii="Arial" w:eastAsia="Times New Roman" w:hAnsi="Arial" w:cs="Arial"/>
          <w:lang w:eastAsia="fr-FR"/>
        </w:rPr>
      </w:pPr>
      <w:r w:rsidRPr="00622E2B">
        <w:rPr>
          <w:rFonts w:ascii="Arial" w:eastAsia="Times New Roman" w:hAnsi="Arial" w:cs="Arial"/>
          <w:color w:val="000000"/>
          <w:sz w:val="32"/>
          <w:szCs w:val="32"/>
          <w:lang w:eastAsia="fr-FR"/>
        </w:rPr>
        <w:t xml:space="preserve">ARTICLE </w:t>
      </w:r>
      <w:r>
        <w:rPr>
          <w:rFonts w:ascii="Arial" w:eastAsia="Times New Roman" w:hAnsi="Arial" w:cs="Arial"/>
          <w:color w:val="000000"/>
          <w:sz w:val="32"/>
          <w:szCs w:val="32"/>
          <w:lang w:eastAsia="fr-FR"/>
        </w:rPr>
        <w:t>20</w:t>
      </w:r>
      <w:r w:rsidRPr="00622E2B">
        <w:rPr>
          <w:rFonts w:ascii="Arial" w:eastAsia="Times New Roman" w:hAnsi="Arial" w:cs="Arial"/>
          <w:color w:val="000000"/>
          <w:sz w:val="32"/>
          <w:szCs w:val="32"/>
          <w:lang w:eastAsia="fr-FR"/>
        </w:rPr>
        <w:t>. Modalités du transfert des données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t xml:space="preserve">L’ACMOSS garantit que les données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hébergées sur son réseau, ne seront pas transmises à des tiers par l’ACMOSS.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622E2B" w:rsidRDefault="002A404A" w:rsidP="002A404A">
      <w:pPr>
        <w:spacing w:before="363" w:after="119" w:line="240" w:lineRule="auto"/>
        <w:ind w:left="1" w:hanging="3"/>
        <w:jc w:val="both"/>
        <w:rPr>
          <w:rFonts w:ascii="Arial" w:eastAsia="Times New Roman" w:hAnsi="Arial" w:cs="Arial"/>
          <w:lang w:eastAsia="fr-FR"/>
        </w:rPr>
      </w:pPr>
      <w:r>
        <w:rPr>
          <w:rFonts w:ascii="Arial" w:eastAsia="Times New Roman" w:hAnsi="Arial" w:cs="Arial"/>
          <w:color w:val="000000"/>
          <w:sz w:val="32"/>
          <w:szCs w:val="32"/>
          <w:lang w:eastAsia="fr-FR"/>
        </w:rPr>
        <w:t>ARTICLE 21</w:t>
      </w:r>
      <w:r w:rsidRPr="00622E2B">
        <w:rPr>
          <w:rFonts w:ascii="Arial" w:eastAsia="Times New Roman" w:hAnsi="Arial" w:cs="Arial"/>
          <w:color w:val="000000"/>
          <w:sz w:val="32"/>
          <w:szCs w:val="32"/>
          <w:lang w:eastAsia="fr-FR"/>
        </w:rPr>
        <w:t>. Mesures techniques et organisationnelles de sécurité et de protection des données</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lang w:eastAsia="fr-FR"/>
        </w:rPr>
        <w:t xml:space="preserve">Les principales mesures de sécurité techniques et organisationnelles ainsi que les mesures complémentaires liées à la protection des données sont décrites dans </w:t>
      </w:r>
      <w:r w:rsidR="00E6201F">
        <w:rPr>
          <w:rFonts w:ascii="Arial" w:eastAsia="Times New Roman" w:hAnsi="Arial" w:cs="Arial"/>
          <w:lang w:eastAsia="fr-FR"/>
        </w:rPr>
        <w:t>la Convention principale</w:t>
      </w:r>
      <w:r w:rsidRPr="00622E2B">
        <w:rPr>
          <w:rFonts w:ascii="Arial" w:eastAsia="Times New Roman" w:hAnsi="Arial" w:cs="Arial"/>
          <w:lang w:eastAsia="fr-FR"/>
        </w:rPr>
        <w:t>.</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622E2B">
        <w:rPr>
          <w:rFonts w:ascii="Arial" w:eastAsia="Times New Roman" w:hAnsi="Arial" w:cs="Arial"/>
          <w:color w:val="000000"/>
          <w:lang w:eastAsia="fr-FR"/>
        </w:rPr>
        <w:lastRenderedPageBreak/>
        <w:t xml:space="preserve">L’évolution de ces mesures techniques et organisationnelles ne peut conduire à la diminution du niveau de sécurité sauf accord préalable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w:t>
      </w:r>
    </w:p>
    <w:p w:rsidR="002A404A" w:rsidRDefault="002A404A" w:rsidP="002A404A">
      <w:pPr>
        <w:spacing w:before="100" w:beforeAutospacing="1" w:line="240" w:lineRule="auto"/>
        <w:ind w:left="0" w:hanging="2"/>
        <w:jc w:val="both"/>
        <w:rPr>
          <w:rFonts w:ascii="Arial" w:eastAsia="Times New Roman" w:hAnsi="Arial" w:cs="Arial"/>
          <w:color w:val="000000"/>
          <w:lang w:eastAsia="fr-FR"/>
        </w:rPr>
      </w:pPr>
      <w:r w:rsidRPr="00622E2B">
        <w:rPr>
          <w:rFonts w:ascii="Arial" w:eastAsia="Times New Roman" w:hAnsi="Arial" w:cs="Arial"/>
          <w:color w:val="000000"/>
          <w:lang w:eastAsia="fr-FR"/>
        </w:rPr>
        <w:t xml:space="preserve">L’ACMOSS s’engage à mettre à disposition à la demande du </w:t>
      </w:r>
      <w:r>
        <w:rPr>
          <w:rFonts w:ascii="Arial" w:eastAsia="Times New Roman" w:hAnsi="Arial" w:cs="Arial"/>
          <w:color w:val="000000"/>
          <w:lang w:eastAsia="fr-FR"/>
        </w:rPr>
        <w:t>BENEFICIAIRE</w:t>
      </w:r>
      <w:r w:rsidRPr="00622E2B">
        <w:rPr>
          <w:rFonts w:ascii="Arial" w:eastAsia="Times New Roman" w:hAnsi="Arial" w:cs="Arial"/>
          <w:color w:val="000000"/>
          <w:lang w:eastAsia="fr-FR"/>
        </w:rPr>
        <w:t xml:space="preserve"> la déclaration d’applicabilité synthétisant les mesures techniques et organisationnelles de sécurité mises en œuvre par l’ACMOSS au travers des référentiels auxquels elle se conforme. La déclaration d’applicabilité est annexée au présent document et la dernière version à jour sera accessible sur demande. </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p>
    <w:p w:rsidR="002A404A" w:rsidRPr="001774AF" w:rsidRDefault="002A404A" w:rsidP="002A404A">
      <w:pPr>
        <w:spacing w:before="363" w:after="119" w:line="240" w:lineRule="auto"/>
        <w:ind w:left="1" w:hanging="3"/>
        <w:jc w:val="both"/>
        <w:rPr>
          <w:rFonts w:ascii="Arial" w:eastAsia="Times New Roman" w:hAnsi="Arial" w:cs="Arial"/>
          <w:color w:val="000000"/>
          <w:sz w:val="32"/>
          <w:szCs w:val="32"/>
          <w:lang w:eastAsia="fr-FR"/>
        </w:rPr>
      </w:pPr>
      <w:r w:rsidRPr="001774AF">
        <w:rPr>
          <w:rFonts w:ascii="Arial" w:eastAsia="Times New Roman" w:hAnsi="Arial" w:cs="Arial"/>
          <w:color w:val="000000"/>
          <w:sz w:val="32"/>
          <w:szCs w:val="32"/>
          <w:lang w:eastAsia="fr-FR"/>
        </w:rPr>
        <w:t>ARTICLE 2</w:t>
      </w:r>
      <w:r>
        <w:rPr>
          <w:rFonts w:ascii="Arial" w:eastAsia="Times New Roman" w:hAnsi="Arial" w:cs="Arial"/>
          <w:color w:val="000000"/>
          <w:sz w:val="32"/>
          <w:szCs w:val="32"/>
          <w:lang w:eastAsia="fr-FR"/>
        </w:rPr>
        <w:t>2</w:t>
      </w:r>
      <w:r w:rsidRPr="001774AF">
        <w:rPr>
          <w:rFonts w:ascii="Arial" w:eastAsia="Times New Roman" w:hAnsi="Arial" w:cs="Arial"/>
          <w:color w:val="000000"/>
          <w:sz w:val="32"/>
          <w:szCs w:val="32"/>
          <w:lang w:eastAsia="fr-FR"/>
        </w:rPr>
        <w:t>. Traçabilité</w:t>
      </w:r>
    </w:p>
    <w:p w:rsidR="002A404A" w:rsidRPr="00622E2B" w:rsidRDefault="002A404A" w:rsidP="002A404A">
      <w:pPr>
        <w:spacing w:line="240" w:lineRule="auto"/>
        <w:ind w:left="0" w:hanging="2"/>
        <w:jc w:val="both"/>
        <w:rPr>
          <w:rFonts w:ascii="Arial" w:eastAsia="Calibri" w:hAnsi="Arial" w:cs="Arial"/>
        </w:rPr>
      </w:pPr>
      <w:r w:rsidRPr="00622E2B">
        <w:rPr>
          <w:rFonts w:ascii="Arial" w:eastAsia="Times New Roman" w:hAnsi="Arial" w:cs="Arial"/>
          <w:lang w:eastAsia="fr-FR"/>
        </w:rPr>
        <w:t xml:space="preserve">Les actions réalisées par le </w:t>
      </w:r>
      <w:r>
        <w:rPr>
          <w:rFonts w:ascii="Arial" w:eastAsia="Times New Roman" w:hAnsi="Arial" w:cs="Arial"/>
          <w:lang w:eastAsia="fr-FR"/>
        </w:rPr>
        <w:t>BENEFICIAIRE</w:t>
      </w:r>
      <w:r w:rsidRPr="00622E2B">
        <w:rPr>
          <w:rFonts w:ascii="Arial" w:eastAsia="Times New Roman" w:hAnsi="Arial" w:cs="Arial"/>
          <w:lang w:eastAsia="fr-FR"/>
        </w:rPr>
        <w:t xml:space="preserve"> sur la plateforme font l’objet d’une journalisation. Le </w:t>
      </w:r>
      <w:r>
        <w:rPr>
          <w:rFonts w:ascii="Arial" w:eastAsia="Times New Roman" w:hAnsi="Arial" w:cs="Arial"/>
          <w:lang w:eastAsia="fr-FR"/>
        </w:rPr>
        <w:t>BENEFICIAIRE</w:t>
      </w:r>
      <w:r w:rsidRPr="00622E2B">
        <w:rPr>
          <w:rFonts w:ascii="Arial" w:eastAsia="Times New Roman" w:hAnsi="Arial" w:cs="Arial"/>
          <w:lang w:eastAsia="fr-FR"/>
        </w:rPr>
        <w:t xml:space="preserve"> a la possibilité de demander ces journaux à l’ACMOSS par une demande au support par le biais de l'ouverture d’un ticket support. L’ACMOSS fournira au </w:t>
      </w:r>
      <w:r>
        <w:rPr>
          <w:rFonts w:ascii="Arial" w:eastAsia="Times New Roman" w:hAnsi="Arial" w:cs="Arial"/>
          <w:lang w:eastAsia="fr-FR"/>
        </w:rPr>
        <w:t>BENEFICIAIRE</w:t>
      </w:r>
      <w:r w:rsidRPr="00622E2B">
        <w:rPr>
          <w:rFonts w:ascii="Arial" w:eastAsia="Times New Roman" w:hAnsi="Arial" w:cs="Arial"/>
          <w:lang w:eastAsia="fr-FR"/>
        </w:rPr>
        <w:t xml:space="preserve"> sur demande les logs d’accès à l’API. Il est de la responsabilité du </w:t>
      </w:r>
      <w:r>
        <w:rPr>
          <w:rFonts w:ascii="Arial" w:eastAsia="Times New Roman" w:hAnsi="Arial" w:cs="Arial"/>
          <w:lang w:eastAsia="fr-FR"/>
        </w:rPr>
        <w:t>BENEFICIAIRE</w:t>
      </w:r>
      <w:r w:rsidRPr="00622E2B">
        <w:rPr>
          <w:rFonts w:ascii="Arial" w:eastAsia="Times New Roman" w:hAnsi="Arial" w:cs="Arial"/>
          <w:lang w:eastAsia="fr-FR"/>
        </w:rPr>
        <w:t xml:space="preserve"> de satisfaire à l’obligation de tracer les actions des utilisateurs des applications de santé auxquelles l’ACMOSS n’a pas accès.</w:t>
      </w:r>
    </w:p>
    <w:p w:rsidR="002A404A" w:rsidRPr="00622E2B" w:rsidRDefault="002A404A" w:rsidP="002A404A">
      <w:pPr>
        <w:spacing w:line="240" w:lineRule="auto"/>
        <w:ind w:left="0" w:hanging="2"/>
        <w:jc w:val="both"/>
        <w:rPr>
          <w:rFonts w:ascii="Arial" w:eastAsia="Calibri" w:hAnsi="Arial" w:cs="Arial"/>
        </w:rPr>
      </w:pPr>
    </w:p>
    <w:p w:rsidR="002A404A" w:rsidRPr="00DE6B36" w:rsidRDefault="002A404A" w:rsidP="002A404A">
      <w:pPr>
        <w:spacing w:before="100" w:beforeAutospacing="1" w:line="240" w:lineRule="auto"/>
        <w:ind w:left="1" w:hanging="3"/>
        <w:jc w:val="both"/>
        <w:rPr>
          <w:rFonts w:ascii="Arial" w:eastAsia="Times New Roman" w:hAnsi="Arial" w:cs="Arial"/>
          <w:b/>
          <w:bCs/>
          <w:sz w:val="32"/>
          <w:szCs w:val="32"/>
          <w:lang w:eastAsia="fr-FR"/>
        </w:rPr>
      </w:pPr>
      <w:r w:rsidRPr="00DE6B36">
        <w:rPr>
          <w:rFonts w:ascii="Arial" w:eastAsia="Times New Roman" w:hAnsi="Arial" w:cs="Arial"/>
          <w:sz w:val="32"/>
          <w:szCs w:val="32"/>
          <w:lang w:eastAsia="fr-FR"/>
        </w:rPr>
        <w:t>Article 2</w:t>
      </w:r>
      <w:r>
        <w:rPr>
          <w:rFonts w:ascii="Arial" w:eastAsia="Times New Roman" w:hAnsi="Arial" w:cs="Arial"/>
          <w:sz w:val="32"/>
          <w:szCs w:val="32"/>
          <w:lang w:eastAsia="fr-FR"/>
        </w:rPr>
        <w:t>2</w:t>
      </w:r>
      <w:r w:rsidRPr="00DE6B36">
        <w:rPr>
          <w:rFonts w:ascii="Arial" w:eastAsia="Times New Roman" w:hAnsi="Arial" w:cs="Arial"/>
          <w:sz w:val="32"/>
          <w:szCs w:val="32"/>
          <w:lang w:eastAsia="fr-FR"/>
        </w:rPr>
        <w:t> : Limite d’utilisation</w:t>
      </w:r>
    </w:p>
    <w:p w:rsidR="002A404A" w:rsidRPr="00DE6B36" w:rsidRDefault="002A404A" w:rsidP="002A404A">
      <w:pPr>
        <w:spacing w:before="100" w:beforeAutospacing="1" w:line="240" w:lineRule="auto"/>
        <w:ind w:left="0" w:hanging="2"/>
        <w:jc w:val="both"/>
        <w:rPr>
          <w:rFonts w:ascii="Arial" w:eastAsia="Times New Roman" w:hAnsi="Arial" w:cs="Arial"/>
          <w:lang w:eastAsia="fr-FR"/>
        </w:rPr>
      </w:pPr>
      <w:r w:rsidRPr="00DE6B36">
        <w:rPr>
          <w:rFonts w:ascii="Arial" w:eastAsia="Times New Roman" w:hAnsi="Arial" w:cs="Arial"/>
          <w:lang w:eastAsia="fr-FR"/>
        </w:rPr>
        <w:t xml:space="preserve">Les terminaux prêtés par l’ACMOSS, sont en mesure d ‘assurer des échanges multimédias (Audio, Vidéo Data). </w:t>
      </w:r>
    </w:p>
    <w:p w:rsidR="002A404A" w:rsidRPr="00DE6B36" w:rsidRDefault="002A404A" w:rsidP="002A404A">
      <w:pPr>
        <w:spacing w:before="100" w:beforeAutospacing="1" w:line="240" w:lineRule="auto"/>
        <w:ind w:left="0" w:hanging="2"/>
        <w:jc w:val="both"/>
        <w:rPr>
          <w:rFonts w:ascii="Arial" w:eastAsia="Times New Roman" w:hAnsi="Arial" w:cs="Arial"/>
          <w:lang w:eastAsia="fr-FR"/>
        </w:rPr>
      </w:pPr>
      <w:r w:rsidRPr="00DE6B36">
        <w:rPr>
          <w:rFonts w:ascii="Arial" w:eastAsia="Times New Roman" w:hAnsi="Arial" w:cs="Arial"/>
          <w:lang w:eastAsia="fr-FR"/>
        </w:rPr>
        <w:t>Pour autant, les terminaux et / ou les services proposés ne peuvent être considérés comme des dispositifs médicaux (DM)</w:t>
      </w:r>
      <w:r>
        <w:rPr>
          <w:rFonts w:ascii="Arial" w:eastAsia="Times New Roman" w:hAnsi="Arial" w:cs="Arial"/>
          <w:lang w:eastAsia="fr-FR"/>
        </w:rPr>
        <w:t>.</w:t>
      </w:r>
    </w:p>
    <w:p w:rsidR="002A404A" w:rsidRPr="00622E2B" w:rsidRDefault="002A404A" w:rsidP="002A404A">
      <w:pPr>
        <w:spacing w:before="100" w:beforeAutospacing="1" w:line="240" w:lineRule="auto"/>
        <w:ind w:left="0" w:hanging="2"/>
        <w:jc w:val="both"/>
        <w:rPr>
          <w:rFonts w:ascii="Arial" w:eastAsia="Times New Roman" w:hAnsi="Arial" w:cs="Arial"/>
          <w:lang w:eastAsia="fr-FR"/>
        </w:rPr>
      </w:pPr>
      <w:r w:rsidRPr="00DE6B36">
        <w:rPr>
          <w:rFonts w:ascii="Arial" w:eastAsia="Times New Roman" w:hAnsi="Arial" w:cs="Arial"/>
          <w:lang w:eastAsia="fr-FR"/>
        </w:rPr>
        <w:t xml:space="preserve">Par conséquent, l’utilisation du dispositif par le </w:t>
      </w:r>
      <w:r>
        <w:rPr>
          <w:rFonts w:ascii="Arial" w:eastAsia="Times New Roman" w:hAnsi="Arial" w:cs="Arial"/>
          <w:lang w:eastAsia="fr-FR"/>
        </w:rPr>
        <w:t>BENEFICIAIRE</w:t>
      </w:r>
      <w:r w:rsidRPr="00DE6B36">
        <w:rPr>
          <w:rFonts w:ascii="Arial" w:eastAsia="Times New Roman" w:hAnsi="Arial" w:cs="Arial"/>
          <w:lang w:eastAsia="fr-FR"/>
        </w:rPr>
        <w:t xml:space="preserve"> et ses professionnels de santé dans l’exercice de leurs missions opérationnelles réelles ne peut être envisagée, ni comme un éventuel substitutif </w:t>
      </w:r>
      <w:r>
        <w:rPr>
          <w:rFonts w:ascii="Arial" w:eastAsia="Times New Roman" w:hAnsi="Arial" w:cs="Arial"/>
          <w:lang w:eastAsia="fr-FR"/>
        </w:rPr>
        <w:t xml:space="preserve">ou supplétif </w:t>
      </w:r>
      <w:r w:rsidRPr="00DE6B36">
        <w:rPr>
          <w:rFonts w:ascii="Arial" w:eastAsia="Times New Roman" w:hAnsi="Arial" w:cs="Arial"/>
          <w:lang w:eastAsia="fr-FR"/>
        </w:rPr>
        <w:t>au</w:t>
      </w:r>
      <w:r>
        <w:rPr>
          <w:rFonts w:ascii="Arial" w:eastAsia="Times New Roman" w:hAnsi="Arial" w:cs="Arial"/>
          <w:lang w:eastAsia="fr-FR"/>
        </w:rPr>
        <w:t xml:space="preserve">x Dispositifs Médicaux </w:t>
      </w:r>
      <w:r w:rsidRPr="00DE6B36">
        <w:rPr>
          <w:rFonts w:ascii="Arial" w:eastAsia="Times New Roman" w:hAnsi="Arial" w:cs="Arial"/>
          <w:lang w:eastAsia="fr-FR"/>
        </w:rPr>
        <w:t>de dotation habituellement utilisé. A contrario, l’usage du dispositif est envisageable dans le cadre de l’évaluation, pour tout type de situation, dès lors que l’état de santé d’une personne prise en charge ne serait en aucun cas exposé défavorablement ou ne constituerait une quelconque perte de chance.</w:t>
      </w:r>
    </w:p>
    <w:p w:rsidR="002A404A" w:rsidRPr="00DE6B36" w:rsidRDefault="002A404A" w:rsidP="002A404A">
      <w:pPr>
        <w:spacing w:before="100" w:beforeAutospacing="1" w:line="240" w:lineRule="auto"/>
        <w:ind w:left="1" w:hanging="3"/>
        <w:jc w:val="both"/>
        <w:rPr>
          <w:rFonts w:ascii="Arial" w:eastAsia="Times New Roman" w:hAnsi="Arial" w:cs="Arial"/>
          <w:sz w:val="32"/>
          <w:szCs w:val="32"/>
          <w:lang w:eastAsia="fr-FR"/>
        </w:rPr>
      </w:pPr>
      <w:r w:rsidRPr="00DE6B36">
        <w:rPr>
          <w:rFonts w:ascii="Arial" w:eastAsia="Times New Roman" w:hAnsi="Arial" w:cs="Arial"/>
          <w:sz w:val="32"/>
          <w:szCs w:val="32"/>
          <w:lang w:eastAsia="fr-FR"/>
        </w:rPr>
        <w:t>Article 2</w:t>
      </w:r>
      <w:r>
        <w:rPr>
          <w:rFonts w:ascii="Arial" w:eastAsia="Times New Roman" w:hAnsi="Arial" w:cs="Arial"/>
          <w:sz w:val="32"/>
          <w:szCs w:val="32"/>
          <w:lang w:eastAsia="fr-FR"/>
        </w:rPr>
        <w:t>3</w:t>
      </w:r>
      <w:r w:rsidRPr="00DE6B36">
        <w:rPr>
          <w:rFonts w:ascii="Arial" w:eastAsia="Times New Roman" w:hAnsi="Arial" w:cs="Arial"/>
          <w:sz w:val="32"/>
          <w:szCs w:val="32"/>
          <w:lang w:eastAsia="fr-FR"/>
        </w:rPr>
        <w:t xml:space="preserve"> : Charte d’utilisation de RRF </w:t>
      </w:r>
    </w:p>
    <w:p w:rsidR="002A404A" w:rsidRPr="004770CC" w:rsidRDefault="002A404A" w:rsidP="002A404A">
      <w:pPr>
        <w:spacing w:before="100" w:beforeAutospacing="1" w:line="240" w:lineRule="auto"/>
        <w:ind w:left="0" w:hanging="2"/>
        <w:jc w:val="both"/>
        <w:rPr>
          <w:rFonts w:ascii="Arial" w:eastAsia="Times New Roman" w:hAnsi="Arial" w:cs="Arial"/>
          <w:lang w:eastAsia="fr-FR"/>
        </w:rPr>
      </w:pPr>
      <w:r w:rsidRPr="004770CC">
        <w:rPr>
          <w:rFonts w:ascii="Arial" w:eastAsia="Times New Roman" w:hAnsi="Arial" w:cs="Arial"/>
          <w:lang w:eastAsia="fr-FR"/>
        </w:rPr>
        <w:t>Les communautés utilisatrices s’engagent à respecter la Charte d’utilisation du RRF</w:t>
      </w:r>
      <w:r>
        <w:rPr>
          <w:rFonts w:ascii="Arial" w:eastAsia="Times New Roman" w:hAnsi="Arial" w:cs="Arial"/>
          <w:lang w:eastAsia="fr-FR"/>
        </w:rPr>
        <w:t>.</w:t>
      </w:r>
    </w:p>
    <w:sectPr w:rsidR="002A404A" w:rsidRPr="004770CC" w:rsidSect="00E64450">
      <w:headerReference w:type="even" r:id="rId9"/>
      <w:headerReference w:type="default" r:id="rId10"/>
      <w:footerReference w:type="even" r:id="rId11"/>
      <w:footerReference w:type="default" r:id="rId12"/>
      <w:headerReference w:type="first" r:id="rId13"/>
      <w:footerReference w:type="first" r:id="rId14"/>
      <w:pgSz w:w="11906" w:h="16838"/>
      <w:pgMar w:top="426" w:right="1134" w:bottom="709" w:left="1134" w:header="421" w:footer="113"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B8" w:rsidRDefault="006B76B8" w:rsidP="00131779">
      <w:pPr>
        <w:spacing w:line="240" w:lineRule="auto"/>
        <w:ind w:left="0" w:hanging="2"/>
      </w:pPr>
      <w:r>
        <w:separator/>
      </w:r>
    </w:p>
  </w:endnote>
  <w:endnote w:type="continuationSeparator" w:id="0">
    <w:p w:rsidR="006B76B8" w:rsidRDefault="006B76B8" w:rsidP="001317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6" w:rsidRDefault="00277664">
    <w:pPr>
      <w:pBdr>
        <w:top w:val="nil"/>
        <w:left w:val="nil"/>
        <w:bottom w:val="nil"/>
        <w:right w:val="nil"/>
        <w:between w:val="nil"/>
      </w:pBdr>
      <w:spacing w:line="240" w:lineRule="auto"/>
      <w:ind w:left="0" w:hanging="2"/>
      <w:rPr>
        <w:rFonts w:eastAsia="Liberation Serif" w:cs="Liberation Serif"/>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19550"/>
      <w:docPartObj>
        <w:docPartGallery w:val="Page Numbers (Bottom of Page)"/>
        <w:docPartUnique/>
      </w:docPartObj>
    </w:sdtPr>
    <w:sdtEndPr/>
    <w:sdtContent>
      <w:p w:rsidR="0003006D" w:rsidRDefault="0003006D">
        <w:pPr>
          <w:pStyle w:val="Pieddepage"/>
          <w:ind w:hanging="2"/>
          <w:jc w:val="center"/>
        </w:pPr>
        <w:r>
          <w:fldChar w:fldCharType="begin"/>
        </w:r>
        <w:r>
          <w:instrText>PAGE   \* MERGEFORMAT</w:instrText>
        </w:r>
        <w:r>
          <w:fldChar w:fldCharType="separate"/>
        </w:r>
        <w:r w:rsidR="00277664">
          <w:rPr>
            <w:noProof/>
          </w:rPr>
          <w:t>- 2 -</w:t>
        </w:r>
        <w:r>
          <w:fldChar w:fldCharType="end"/>
        </w:r>
      </w:p>
    </w:sdtContent>
  </w:sdt>
  <w:p w:rsidR="00F72BF6" w:rsidRDefault="00277664">
    <w:pPr>
      <w:pBdr>
        <w:top w:val="nil"/>
        <w:left w:val="nil"/>
        <w:bottom w:val="nil"/>
        <w:right w:val="nil"/>
        <w:between w:val="nil"/>
      </w:pBdr>
      <w:spacing w:line="240" w:lineRule="auto"/>
      <w:ind w:left="0" w:hanging="2"/>
      <w:rPr>
        <w:rFonts w:eastAsia="Liberation Serif" w:cs="Liberation Serif"/>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561106"/>
      <w:docPartObj>
        <w:docPartGallery w:val="Page Numbers (Bottom of Page)"/>
        <w:docPartUnique/>
      </w:docPartObj>
    </w:sdtPr>
    <w:sdtEndPr/>
    <w:sdtContent>
      <w:p w:rsidR="00E64450" w:rsidRDefault="00E64450">
        <w:pPr>
          <w:pStyle w:val="Pieddepage"/>
          <w:ind w:hanging="2"/>
          <w:jc w:val="center"/>
        </w:pPr>
        <w:r>
          <w:fldChar w:fldCharType="begin"/>
        </w:r>
        <w:r>
          <w:instrText>PAGE   \* MERGEFORMAT</w:instrText>
        </w:r>
        <w:r>
          <w:fldChar w:fldCharType="separate"/>
        </w:r>
        <w:r w:rsidR="00277664">
          <w:rPr>
            <w:noProof/>
          </w:rPr>
          <w:t>- 1 -</w:t>
        </w:r>
        <w:r>
          <w:fldChar w:fldCharType="end"/>
        </w:r>
      </w:p>
    </w:sdtContent>
  </w:sdt>
  <w:p w:rsidR="00F72BF6" w:rsidRDefault="00277664">
    <w:pPr>
      <w:pBdr>
        <w:top w:val="nil"/>
        <w:left w:val="nil"/>
        <w:bottom w:val="nil"/>
        <w:right w:val="nil"/>
        <w:between w:val="nil"/>
      </w:pBdr>
      <w:spacing w:after="120" w:line="240" w:lineRule="auto"/>
      <w:ind w:left="0" w:hanging="2"/>
      <w:jc w:val="center"/>
      <w:rPr>
        <w:rFonts w:eastAsia="Liberation Serif" w:cs="Liberation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B8" w:rsidRDefault="006B76B8" w:rsidP="00131779">
      <w:pPr>
        <w:spacing w:line="240" w:lineRule="auto"/>
        <w:ind w:left="0" w:hanging="2"/>
      </w:pPr>
      <w:r>
        <w:separator/>
      </w:r>
    </w:p>
  </w:footnote>
  <w:footnote w:type="continuationSeparator" w:id="0">
    <w:p w:rsidR="006B76B8" w:rsidRDefault="006B76B8" w:rsidP="0013177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6" w:rsidRDefault="00277664">
    <w:pPr>
      <w:pBdr>
        <w:top w:val="nil"/>
        <w:left w:val="nil"/>
        <w:bottom w:val="nil"/>
        <w:right w:val="nil"/>
        <w:between w:val="nil"/>
      </w:pBdr>
      <w:tabs>
        <w:tab w:val="center" w:pos="4819"/>
        <w:tab w:val="right" w:pos="9638"/>
      </w:tabs>
      <w:spacing w:line="240" w:lineRule="auto"/>
      <w:ind w:left="0" w:hanging="2"/>
      <w:rPr>
        <w:rFonts w:eastAsia="Liberation Serif" w:cs="Liberation Serif"/>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6" w:rsidRDefault="00277664">
    <w:pPr>
      <w:widowControl/>
      <w:ind w:left="0" w:hanging="2"/>
    </w:pPr>
  </w:p>
  <w:p w:rsidR="00F72BF6" w:rsidRDefault="00277664">
    <w:pPr>
      <w:pBdr>
        <w:top w:val="nil"/>
        <w:left w:val="nil"/>
        <w:bottom w:val="nil"/>
        <w:right w:val="nil"/>
        <w:between w:val="nil"/>
      </w:pBdr>
      <w:tabs>
        <w:tab w:val="center" w:pos="4819"/>
        <w:tab w:val="right" w:pos="9638"/>
      </w:tabs>
      <w:spacing w:line="240" w:lineRule="auto"/>
      <w:ind w:left="0" w:hanging="2"/>
      <w:rPr>
        <w:rFonts w:eastAsia="Liberation Serif" w:cs="Liberation Serif"/>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F6" w:rsidRDefault="00131779" w:rsidP="00131779">
    <w:pPr>
      <w:pBdr>
        <w:top w:val="nil"/>
        <w:left w:val="nil"/>
        <w:bottom w:val="nil"/>
        <w:right w:val="nil"/>
        <w:between w:val="nil"/>
      </w:pBdr>
      <w:tabs>
        <w:tab w:val="center" w:pos="4819"/>
        <w:tab w:val="right" w:pos="9638"/>
      </w:tabs>
      <w:spacing w:line="240" w:lineRule="auto"/>
      <w:ind w:left="0" w:hanging="2"/>
      <w:jc w:val="center"/>
      <w:rPr>
        <w:rFonts w:eastAsia="Liberation Serif" w:cs="Liberation Serif"/>
        <w:color w:val="000000"/>
      </w:rPr>
    </w:pPr>
    <w:r>
      <w:rPr>
        <w:noProof/>
        <w:lang w:eastAsia="fr-FR" w:bidi="ar-SA"/>
      </w:rPr>
      <w:drawing>
        <wp:inline distT="0" distB="0" distL="0" distR="0" wp14:anchorId="4866137A" wp14:editId="0F061AC5">
          <wp:extent cx="1089660" cy="1009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108966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F11"/>
    <w:multiLevelType w:val="multilevel"/>
    <w:tmpl w:val="17C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522DE"/>
    <w:multiLevelType w:val="multilevel"/>
    <w:tmpl w:val="C54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F4C9A"/>
    <w:multiLevelType w:val="hybridMultilevel"/>
    <w:tmpl w:val="5BDEC18C"/>
    <w:lvl w:ilvl="0" w:tplc="F88494DC">
      <w:start w:val="2"/>
      <w:numFmt w:val="bullet"/>
      <w:lvlText w:val="-"/>
      <w:lvlJc w:val="left"/>
      <w:pPr>
        <w:ind w:left="420" w:hanging="360"/>
      </w:pPr>
      <w:rPr>
        <w:rFonts w:ascii="Arial" w:eastAsia="Times New Roman" w:hAnsi="Arial" w:cs="Arial" w:hint="default"/>
        <w:color w:val="000000"/>
        <w:sz w:val="22"/>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4A"/>
    <w:rsid w:val="0002334B"/>
    <w:rsid w:val="0003006D"/>
    <w:rsid w:val="0004078A"/>
    <w:rsid w:val="00041FF5"/>
    <w:rsid w:val="000452C2"/>
    <w:rsid w:val="00131779"/>
    <w:rsid w:val="00140923"/>
    <w:rsid w:val="00277664"/>
    <w:rsid w:val="002A404A"/>
    <w:rsid w:val="002F6AEF"/>
    <w:rsid w:val="003424C5"/>
    <w:rsid w:val="00364D6C"/>
    <w:rsid w:val="003763CC"/>
    <w:rsid w:val="00376BA4"/>
    <w:rsid w:val="00386BCD"/>
    <w:rsid w:val="00421D08"/>
    <w:rsid w:val="005761D4"/>
    <w:rsid w:val="006B76B8"/>
    <w:rsid w:val="00714BB9"/>
    <w:rsid w:val="00721365"/>
    <w:rsid w:val="00721D4A"/>
    <w:rsid w:val="00747EA2"/>
    <w:rsid w:val="00777C5C"/>
    <w:rsid w:val="007A0278"/>
    <w:rsid w:val="0094032B"/>
    <w:rsid w:val="009949D2"/>
    <w:rsid w:val="00A45F72"/>
    <w:rsid w:val="00AC0AD5"/>
    <w:rsid w:val="00B56FC6"/>
    <w:rsid w:val="00D10C90"/>
    <w:rsid w:val="00E6201F"/>
    <w:rsid w:val="00E64450"/>
    <w:rsid w:val="00EC5A37"/>
    <w:rsid w:val="00F166DE"/>
    <w:rsid w:val="00F943D8"/>
    <w:rsid w:val="00FA1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F21D2-2D38-475D-A4A1-0D03C732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404A"/>
    <w:pPr>
      <w:widowControl w:val="0"/>
      <w:spacing w:after="0" w:line="1" w:lineRule="atLeast"/>
      <w:ind w:leftChars="-1" w:left="-1" w:hangingChars="1" w:hanging="1"/>
      <w:textDirection w:val="btLr"/>
      <w:textAlignment w:val="top"/>
      <w:outlineLvl w:val="0"/>
    </w:pPr>
    <w:rPr>
      <w:rFonts w:ascii="Liberation Serif" w:eastAsia="SimSun" w:hAnsi="Liberation Serif" w:cs="Lucida Sans"/>
      <w:kern w:val="1"/>
      <w:positio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A404A"/>
    <w:pPr>
      <w:widowControl/>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0"/>
      <w:position w:val="0"/>
      <w:sz w:val="22"/>
      <w:szCs w:val="22"/>
      <w:lang w:eastAsia="en-US" w:bidi="ar-SA"/>
    </w:rPr>
  </w:style>
  <w:style w:type="character" w:customStyle="1" w:styleId="ParagraphedelisteCar">
    <w:name w:val="Paragraphe de liste Car"/>
    <w:link w:val="Paragraphedeliste"/>
    <w:uiPriority w:val="34"/>
    <w:qFormat/>
    <w:rsid w:val="002A404A"/>
  </w:style>
  <w:style w:type="paragraph" w:styleId="NormalWeb">
    <w:name w:val="Normal (Web)"/>
    <w:basedOn w:val="Normal"/>
    <w:uiPriority w:val="99"/>
    <w:semiHidden/>
    <w:unhideWhenUsed/>
    <w:rsid w:val="00EC5A37"/>
    <w:pPr>
      <w:widowControl/>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eastAsia="fr-FR" w:bidi="ar-SA"/>
    </w:rPr>
  </w:style>
  <w:style w:type="character" w:styleId="lev">
    <w:name w:val="Strong"/>
    <w:basedOn w:val="Policepardfaut"/>
    <w:uiPriority w:val="22"/>
    <w:qFormat/>
    <w:rsid w:val="00EC5A37"/>
    <w:rPr>
      <w:b/>
      <w:bCs/>
    </w:rPr>
  </w:style>
  <w:style w:type="paragraph" w:styleId="Pieddepage">
    <w:name w:val="footer"/>
    <w:basedOn w:val="Normal"/>
    <w:link w:val="PieddepageCar"/>
    <w:uiPriority w:val="99"/>
    <w:unhideWhenUsed/>
    <w:rsid w:val="00E64450"/>
    <w:pPr>
      <w:widowControl/>
      <w:tabs>
        <w:tab w:val="center" w:pos="4680"/>
        <w:tab w:val="right" w:pos="9360"/>
      </w:tabs>
      <w:spacing w:line="240" w:lineRule="auto"/>
      <w:ind w:leftChars="0" w:left="0" w:firstLineChars="0" w:firstLine="0"/>
      <w:textDirection w:val="lrTb"/>
      <w:textAlignment w:val="auto"/>
      <w:outlineLvl w:val="9"/>
    </w:pPr>
    <w:rPr>
      <w:rFonts w:asciiTheme="minorHAnsi" w:eastAsiaTheme="minorEastAsia" w:hAnsiTheme="minorHAnsi" w:cs="Times New Roman"/>
      <w:kern w:val="0"/>
      <w:position w:val="0"/>
      <w:sz w:val="22"/>
      <w:szCs w:val="22"/>
      <w:lang w:eastAsia="fr-FR" w:bidi="ar-SA"/>
    </w:rPr>
  </w:style>
  <w:style w:type="character" w:customStyle="1" w:styleId="PieddepageCar">
    <w:name w:val="Pied de page Car"/>
    <w:basedOn w:val="Policepardfaut"/>
    <w:link w:val="Pieddepage"/>
    <w:uiPriority w:val="99"/>
    <w:rsid w:val="00E64450"/>
    <w:rPr>
      <w:rFonts w:eastAsiaTheme="minorEastAsia" w:cs="Times New Roman"/>
      <w:lang w:eastAsia="fr-FR"/>
    </w:rPr>
  </w:style>
  <w:style w:type="character" w:styleId="Lienhypertexte">
    <w:name w:val="Hyperlink"/>
    <w:basedOn w:val="Policepardfaut"/>
    <w:uiPriority w:val="99"/>
    <w:unhideWhenUsed/>
    <w:rsid w:val="002F6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87841">
      <w:bodyDiv w:val="1"/>
      <w:marLeft w:val="0"/>
      <w:marRight w:val="0"/>
      <w:marTop w:val="0"/>
      <w:marBottom w:val="0"/>
      <w:divBdr>
        <w:top w:val="none" w:sz="0" w:space="0" w:color="auto"/>
        <w:left w:val="none" w:sz="0" w:space="0" w:color="auto"/>
        <w:bottom w:val="none" w:sz="0" w:space="0" w:color="auto"/>
        <w:right w:val="none" w:sz="0" w:space="0" w:color="auto"/>
      </w:divBdr>
    </w:div>
    <w:div w:id="10474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sante-acmoss@interieur.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8F91-48AB-4C8E-B8D2-28287F61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3637</Words>
  <Characters>20005</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RICHARD</dc:creator>
  <cp:keywords/>
  <dc:description/>
  <cp:lastModifiedBy>SORIN Baptiste</cp:lastModifiedBy>
  <cp:revision>2</cp:revision>
  <dcterms:created xsi:type="dcterms:W3CDTF">2025-07-03T12:30:00Z</dcterms:created>
  <dcterms:modified xsi:type="dcterms:W3CDTF">2025-07-03T12:30:00Z</dcterms:modified>
</cp:coreProperties>
</file>